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17BA5" w14:textId="177E4284" w:rsidR="00F86A0C" w:rsidRPr="00F86A0C" w:rsidRDefault="00402761" w:rsidP="00696EC0">
      <w:pPr>
        <w:spacing w:before="80"/>
        <w:jc w:val="center"/>
        <w:rPr>
          <w:w w:val="105"/>
          <w:sz w:val="18"/>
          <w:szCs w:val="18"/>
        </w:rPr>
      </w:pPr>
      <w:r>
        <w:rPr>
          <w:noProof/>
        </w:rPr>
        <w:drawing>
          <wp:anchor distT="0" distB="0" distL="0" distR="0" simplePos="0" relativeHeight="251659264" behindDoc="0" locked="0" layoutInCell="1" allowOverlap="1" wp14:anchorId="7848A8C2" wp14:editId="684AC15E">
            <wp:simplePos x="0" y="0"/>
            <wp:positionH relativeFrom="page">
              <wp:posOffset>2822832</wp:posOffset>
            </wp:positionH>
            <wp:positionV relativeFrom="paragraph">
              <wp:posOffset>297</wp:posOffset>
            </wp:positionV>
            <wp:extent cx="1825487" cy="748665"/>
            <wp:effectExtent l="0" t="0" r="0" b="0"/>
            <wp:wrapTopAndBottom/>
            <wp:docPr id="1" name="image1.png" descr="Hay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Hayfield Parish Council Logo"/>
                    <pic:cNvPicPr/>
                  </pic:nvPicPr>
                  <pic:blipFill>
                    <a:blip r:embed="rId7" cstate="print"/>
                    <a:stretch>
                      <a:fillRect/>
                    </a:stretch>
                  </pic:blipFill>
                  <pic:spPr>
                    <a:xfrm>
                      <a:off x="0" y="0"/>
                      <a:ext cx="1825487" cy="748665"/>
                    </a:xfrm>
                    <a:prstGeom prst="rect">
                      <a:avLst/>
                    </a:prstGeom>
                  </pic:spPr>
                </pic:pic>
              </a:graphicData>
            </a:graphic>
          </wp:anchor>
        </w:drawing>
      </w:r>
      <w:r w:rsidRPr="00F86A0C">
        <w:rPr>
          <w:w w:val="105"/>
          <w:sz w:val="18"/>
          <w:szCs w:val="18"/>
        </w:rPr>
        <w:t>Council Offices, Dungeon Brow, Market Street, Hayfield, High Peak, SK22 2EP</w:t>
      </w:r>
    </w:p>
    <w:p w14:paraId="52A31CBA" w14:textId="1D9EACA2" w:rsidR="00402761" w:rsidRPr="00F86A0C" w:rsidRDefault="00402761" w:rsidP="00696EC0">
      <w:pPr>
        <w:spacing w:before="80"/>
        <w:jc w:val="center"/>
        <w:rPr>
          <w:color w:val="0000FF"/>
          <w:w w:val="105"/>
          <w:sz w:val="18"/>
          <w:szCs w:val="18"/>
          <w:u w:val="single" w:color="0000FF"/>
        </w:rPr>
      </w:pPr>
      <w:r w:rsidRPr="00F86A0C">
        <w:rPr>
          <w:w w:val="105"/>
          <w:sz w:val="18"/>
          <w:szCs w:val="18"/>
        </w:rPr>
        <w:t xml:space="preserve">Tel. 01663 744550. Email: </w:t>
      </w:r>
      <w:hyperlink r:id="rId8">
        <w:r w:rsidRPr="00F86A0C">
          <w:rPr>
            <w:color w:val="0000FF"/>
            <w:w w:val="105"/>
            <w:sz w:val="18"/>
            <w:szCs w:val="18"/>
            <w:u w:val="single" w:color="0000FF"/>
          </w:rPr>
          <w:t>clerk@hayfield-pc.gov.uk</w:t>
        </w:r>
      </w:hyperlink>
    </w:p>
    <w:p w14:paraId="2F46A9E1" w14:textId="77777777" w:rsidR="00EE2668" w:rsidRPr="000D491D" w:rsidRDefault="00EE2668" w:rsidP="00696EC0">
      <w:pPr>
        <w:ind w:left="1966" w:right="1848"/>
        <w:jc w:val="center"/>
      </w:pPr>
    </w:p>
    <w:p w14:paraId="0E610CA2" w14:textId="234F4F74" w:rsidR="003D5403" w:rsidRPr="000D491D" w:rsidRDefault="003D5403" w:rsidP="00696EC0">
      <w:pPr>
        <w:jc w:val="center"/>
        <w:rPr>
          <w:b/>
          <w:bCs/>
          <w:color w:val="000000"/>
          <w:sz w:val="24"/>
          <w:szCs w:val="24"/>
        </w:rPr>
      </w:pPr>
      <w:r w:rsidRPr="000D491D">
        <w:rPr>
          <w:b/>
          <w:bCs/>
          <w:color w:val="C00000"/>
          <w:sz w:val="24"/>
          <w:szCs w:val="24"/>
        </w:rPr>
        <w:t>DRAFT</w:t>
      </w:r>
      <w:r w:rsidRPr="000D491D">
        <w:rPr>
          <w:b/>
          <w:bCs/>
          <w:color w:val="000000"/>
          <w:sz w:val="24"/>
          <w:szCs w:val="24"/>
        </w:rPr>
        <w:t xml:space="preserve"> – Minutes of Hayfield Parish Council</w:t>
      </w:r>
      <w:r w:rsidR="00696EC0">
        <w:rPr>
          <w:b/>
          <w:bCs/>
          <w:color w:val="000000"/>
          <w:sz w:val="24"/>
          <w:szCs w:val="24"/>
        </w:rPr>
        <w:t xml:space="preserve"> </w:t>
      </w:r>
      <w:r w:rsidRPr="000D491D">
        <w:rPr>
          <w:b/>
          <w:bCs/>
          <w:color w:val="000000"/>
          <w:sz w:val="24"/>
          <w:szCs w:val="24"/>
        </w:rPr>
        <w:t xml:space="preserve">Finance Committee meeting held at 1700hrs on Wednesday </w:t>
      </w:r>
      <w:r w:rsidR="00696EC0">
        <w:rPr>
          <w:b/>
          <w:bCs/>
          <w:color w:val="000000"/>
          <w:sz w:val="24"/>
          <w:szCs w:val="24"/>
        </w:rPr>
        <w:t>18</w:t>
      </w:r>
      <w:r w:rsidR="00696EC0" w:rsidRPr="00696EC0">
        <w:rPr>
          <w:b/>
          <w:bCs/>
          <w:color w:val="000000"/>
          <w:sz w:val="24"/>
          <w:szCs w:val="24"/>
          <w:vertAlign w:val="superscript"/>
        </w:rPr>
        <w:t>th</w:t>
      </w:r>
      <w:r w:rsidR="00696EC0">
        <w:rPr>
          <w:b/>
          <w:bCs/>
          <w:color w:val="000000"/>
          <w:sz w:val="24"/>
          <w:szCs w:val="24"/>
        </w:rPr>
        <w:t xml:space="preserve"> December</w:t>
      </w:r>
      <w:r w:rsidR="008A447E" w:rsidRPr="000D491D">
        <w:rPr>
          <w:b/>
          <w:bCs/>
          <w:color w:val="000000"/>
          <w:sz w:val="24"/>
          <w:szCs w:val="24"/>
        </w:rPr>
        <w:t xml:space="preserve"> </w:t>
      </w:r>
      <w:r w:rsidRPr="000D491D">
        <w:rPr>
          <w:b/>
          <w:bCs/>
          <w:color w:val="000000"/>
          <w:sz w:val="24"/>
          <w:szCs w:val="24"/>
        </w:rPr>
        <w:t xml:space="preserve">2024 at </w:t>
      </w:r>
      <w:r w:rsidR="00696EC0">
        <w:rPr>
          <w:b/>
          <w:bCs/>
          <w:color w:val="000000"/>
          <w:sz w:val="24"/>
          <w:szCs w:val="24"/>
        </w:rPr>
        <w:t>Hayfield Village Hall.</w:t>
      </w:r>
    </w:p>
    <w:p w14:paraId="630ED465" w14:textId="77777777" w:rsidR="00F176D8" w:rsidRPr="000D491D" w:rsidRDefault="00F176D8" w:rsidP="00696EC0">
      <w:pPr>
        <w:pStyle w:val="BodyText"/>
        <w:tabs>
          <w:tab w:val="left" w:pos="8869"/>
        </w:tabs>
        <w:spacing w:line="240" w:lineRule="auto"/>
        <w:ind w:left="229"/>
        <w:rPr>
          <w:b/>
          <w:bCs/>
          <w:w w:val="105"/>
          <w:sz w:val="24"/>
          <w:szCs w:val="24"/>
        </w:rPr>
      </w:pPr>
    </w:p>
    <w:p w14:paraId="4C10E983" w14:textId="425E38C1" w:rsidR="00402761" w:rsidRPr="000D491D" w:rsidRDefault="003D5403" w:rsidP="00696EC0">
      <w:pPr>
        <w:pStyle w:val="BodyText"/>
        <w:tabs>
          <w:tab w:val="left" w:pos="8869"/>
        </w:tabs>
        <w:spacing w:line="240" w:lineRule="auto"/>
        <w:ind w:left="229"/>
        <w:rPr>
          <w:w w:val="105"/>
          <w:sz w:val="24"/>
          <w:szCs w:val="24"/>
        </w:rPr>
      </w:pPr>
      <w:r w:rsidRPr="000D491D">
        <w:rPr>
          <w:b/>
          <w:bCs/>
          <w:w w:val="105"/>
          <w:sz w:val="24"/>
          <w:szCs w:val="24"/>
        </w:rPr>
        <w:t>Present:</w:t>
      </w:r>
      <w:r w:rsidRPr="000D491D">
        <w:rPr>
          <w:w w:val="105"/>
          <w:sz w:val="24"/>
          <w:szCs w:val="24"/>
        </w:rPr>
        <w:t xml:space="preserve"> Cllr </w:t>
      </w:r>
      <w:proofErr w:type="gramStart"/>
      <w:r w:rsidRPr="000D491D">
        <w:rPr>
          <w:w w:val="105"/>
          <w:sz w:val="24"/>
          <w:szCs w:val="24"/>
        </w:rPr>
        <w:t>D.Gouldthorpe</w:t>
      </w:r>
      <w:proofErr w:type="gramEnd"/>
      <w:r w:rsidRPr="000D491D">
        <w:rPr>
          <w:w w:val="105"/>
          <w:sz w:val="24"/>
          <w:szCs w:val="24"/>
        </w:rPr>
        <w:t xml:space="preserve"> (In The Chair), </w:t>
      </w:r>
      <w:r w:rsidR="00A31F74" w:rsidRPr="000D491D">
        <w:rPr>
          <w:w w:val="105"/>
          <w:sz w:val="24"/>
          <w:szCs w:val="24"/>
        </w:rPr>
        <w:t>M.Conway</w:t>
      </w:r>
      <w:r w:rsidR="00696EC0">
        <w:rPr>
          <w:w w:val="105"/>
          <w:sz w:val="24"/>
          <w:szCs w:val="24"/>
        </w:rPr>
        <w:t>, K.Dalkin and</w:t>
      </w:r>
      <w:r w:rsidR="00450409" w:rsidRPr="000D491D">
        <w:rPr>
          <w:w w:val="105"/>
          <w:sz w:val="24"/>
          <w:szCs w:val="24"/>
        </w:rPr>
        <w:t xml:space="preserve"> </w:t>
      </w:r>
      <w:proofErr w:type="spellStart"/>
      <w:r w:rsidR="00696EC0">
        <w:rPr>
          <w:w w:val="105"/>
          <w:sz w:val="24"/>
          <w:szCs w:val="24"/>
        </w:rPr>
        <w:t>S.Nyland</w:t>
      </w:r>
      <w:proofErr w:type="spellEnd"/>
    </w:p>
    <w:p w14:paraId="610124B5" w14:textId="3B69C642" w:rsidR="003D5403" w:rsidRPr="000D491D" w:rsidRDefault="003D5403" w:rsidP="00696EC0">
      <w:pPr>
        <w:pStyle w:val="BodyText"/>
        <w:tabs>
          <w:tab w:val="left" w:pos="8869"/>
        </w:tabs>
        <w:spacing w:line="240" w:lineRule="auto"/>
        <w:ind w:left="229"/>
        <w:rPr>
          <w:w w:val="105"/>
          <w:sz w:val="24"/>
          <w:szCs w:val="24"/>
        </w:rPr>
      </w:pPr>
      <w:r w:rsidRPr="000D491D">
        <w:rPr>
          <w:b/>
          <w:bCs/>
          <w:w w:val="105"/>
          <w:sz w:val="24"/>
          <w:szCs w:val="24"/>
        </w:rPr>
        <w:t>Also Present:</w:t>
      </w:r>
      <w:r w:rsidRPr="000D491D">
        <w:rPr>
          <w:w w:val="105"/>
          <w:sz w:val="24"/>
          <w:szCs w:val="24"/>
        </w:rPr>
        <w:t xml:space="preserve"> </w:t>
      </w:r>
      <w:proofErr w:type="gramStart"/>
      <w:r w:rsidRPr="000D491D">
        <w:rPr>
          <w:w w:val="105"/>
          <w:sz w:val="24"/>
          <w:szCs w:val="24"/>
        </w:rPr>
        <w:t>H.Mason</w:t>
      </w:r>
      <w:proofErr w:type="gramEnd"/>
      <w:r w:rsidRPr="000D491D">
        <w:rPr>
          <w:w w:val="105"/>
          <w:sz w:val="24"/>
          <w:szCs w:val="24"/>
        </w:rPr>
        <w:t xml:space="preserve"> HPC Clerk.</w:t>
      </w:r>
    </w:p>
    <w:p w14:paraId="60C75389" w14:textId="77777777" w:rsidR="001C3DAA" w:rsidRPr="000D491D" w:rsidRDefault="001C3DAA" w:rsidP="00696EC0">
      <w:pPr>
        <w:pStyle w:val="BodyText"/>
        <w:tabs>
          <w:tab w:val="left" w:pos="8869"/>
        </w:tabs>
        <w:spacing w:line="240" w:lineRule="auto"/>
        <w:rPr>
          <w:b/>
          <w:bCs/>
          <w:sz w:val="24"/>
          <w:szCs w:val="24"/>
        </w:rPr>
      </w:pPr>
    </w:p>
    <w:p w14:paraId="7828E93F" w14:textId="267CE7E8" w:rsidR="003D5403" w:rsidRPr="000D491D" w:rsidRDefault="003D5403" w:rsidP="00696EC0">
      <w:pPr>
        <w:pStyle w:val="BodyText"/>
        <w:tabs>
          <w:tab w:val="left" w:pos="8869"/>
        </w:tabs>
        <w:spacing w:line="240" w:lineRule="auto"/>
        <w:rPr>
          <w:w w:val="105"/>
          <w:sz w:val="24"/>
          <w:szCs w:val="24"/>
        </w:rPr>
      </w:pPr>
      <w:r w:rsidRPr="000D491D">
        <w:rPr>
          <w:b/>
          <w:bCs/>
          <w:w w:val="105"/>
          <w:sz w:val="24"/>
          <w:szCs w:val="24"/>
        </w:rPr>
        <w:t>F</w:t>
      </w:r>
      <w:r w:rsidR="00F176D8" w:rsidRPr="000D491D">
        <w:rPr>
          <w:b/>
          <w:bCs/>
          <w:w w:val="105"/>
          <w:sz w:val="24"/>
          <w:szCs w:val="24"/>
        </w:rPr>
        <w:t>1</w:t>
      </w:r>
      <w:r w:rsidR="00696EC0">
        <w:rPr>
          <w:b/>
          <w:bCs/>
          <w:w w:val="105"/>
          <w:sz w:val="24"/>
          <w:szCs w:val="24"/>
        </w:rPr>
        <w:t>2</w:t>
      </w:r>
      <w:r w:rsidRPr="000D491D">
        <w:rPr>
          <w:b/>
          <w:bCs/>
          <w:w w:val="105"/>
          <w:sz w:val="24"/>
          <w:szCs w:val="24"/>
        </w:rPr>
        <w:t>24/0</w:t>
      </w:r>
      <w:r w:rsidR="00A25ADA" w:rsidRPr="000D491D">
        <w:rPr>
          <w:b/>
          <w:bCs/>
          <w:w w:val="105"/>
          <w:sz w:val="24"/>
          <w:szCs w:val="24"/>
        </w:rPr>
        <w:t>1</w:t>
      </w:r>
      <w:r w:rsidRPr="000D491D">
        <w:rPr>
          <w:b/>
          <w:bCs/>
          <w:w w:val="105"/>
          <w:sz w:val="24"/>
          <w:szCs w:val="24"/>
        </w:rPr>
        <w:t xml:space="preserve"> To receive apologies for</w:t>
      </w:r>
      <w:r w:rsidRPr="000D491D">
        <w:rPr>
          <w:b/>
          <w:bCs/>
          <w:spacing w:val="4"/>
          <w:w w:val="105"/>
          <w:sz w:val="24"/>
          <w:szCs w:val="24"/>
        </w:rPr>
        <w:t xml:space="preserve"> </w:t>
      </w:r>
      <w:r w:rsidRPr="000D491D">
        <w:rPr>
          <w:b/>
          <w:bCs/>
          <w:w w:val="105"/>
          <w:sz w:val="24"/>
          <w:szCs w:val="24"/>
        </w:rPr>
        <w:t>absence</w:t>
      </w:r>
      <w:r w:rsidR="006651E9" w:rsidRPr="000D491D">
        <w:rPr>
          <w:b/>
          <w:bCs/>
          <w:w w:val="105"/>
          <w:sz w:val="24"/>
          <w:szCs w:val="24"/>
        </w:rPr>
        <w:t xml:space="preserve"> – </w:t>
      </w:r>
      <w:r w:rsidR="00450409" w:rsidRPr="000D491D">
        <w:rPr>
          <w:w w:val="105"/>
          <w:sz w:val="24"/>
          <w:szCs w:val="24"/>
        </w:rPr>
        <w:t xml:space="preserve">Cllr </w:t>
      </w:r>
      <w:proofErr w:type="gramStart"/>
      <w:r w:rsidR="008A447E" w:rsidRPr="000D491D">
        <w:rPr>
          <w:w w:val="105"/>
          <w:sz w:val="24"/>
          <w:szCs w:val="24"/>
        </w:rPr>
        <w:t>T.Ashton</w:t>
      </w:r>
      <w:proofErr w:type="gramEnd"/>
      <w:r w:rsidR="008A447E" w:rsidRPr="000D491D">
        <w:rPr>
          <w:w w:val="105"/>
          <w:sz w:val="24"/>
          <w:szCs w:val="24"/>
        </w:rPr>
        <w:t>,</w:t>
      </w:r>
      <w:r w:rsidR="000D491D" w:rsidRPr="000D491D">
        <w:rPr>
          <w:w w:val="105"/>
          <w:sz w:val="24"/>
          <w:szCs w:val="24"/>
        </w:rPr>
        <w:t xml:space="preserve"> </w:t>
      </w:r>
      <w:r w:rsidR="00450409" w:rsidRPr="000D491D">
        <w:rPr>
          <w:w w:val="105"/>
          <w:sz w:val="24"/>
          <w:szCs w:val="24"/>
        </w:rPr>
        <w:t>L.Bevins</w:t>
      </w:r>
      <w:r w:rsidR="00F176D8" w:rsidRPr="000D491D">
        <w:rPr>
          <w:w w:val="105"/>
          <w:sz w:val="24"/>
          <w:szCs w:val="24"/>
        </w:rPr>
        <w:t xml:space="preserve"> </w:t>
      </w:r>
      <w:r w:rsidR="00696EC0">
        <w:rPr>
          <w:w w:val="105"/>
          <w:sz w:val="24"/>
          <w:szCs w:val="24"/>
        </w:rPr>
        <w:t>&amp; D.Toft.</w:t>
      </w:r>
    </w:p>
    <w:p w14:paraId="003087C3" w14:textId="77777777" w:rsidR="003D5403" w:rsidRPr="000D491D" w:rsidRDefault="003D5403" w:rsidP="00696EC0">
      <w:pPr>
        <w:pStyle w:val="Heading1"/>
        <w:tabs>
          <w:tab w:val="left" w:pos="938"/>
          <w:tab w:val="left" w:pos="939"/>
        </w:tabs>
        <w:ind w:left="709"/>
        <w:rPr>
          <w:w w:val="105"/>
          <w:sz w:val="24"/>
          <w:szCs w:val="24"/>
        </w:rPr>
      </w:pPr>
    </w:p>
    <w:p w14:paraId="61884D4D" w14:textId="4F41178D" w:rsidR="003D5403" w:rsidRPr="000D491D" w:rsidRDefault="003D5403" w:rsidP="00696EC0">
      <w:pPr>
        <w:pStyle w:val="Heading1"/>
        <w:tabs>
          <w:tab w:val="left" w:pos="938"/>
          <w:tab w:val="left" w:pos="939"/>
        </w:tabs>
        <w:ind w:left="709"/>
        <w:rPr>
          <w:sz w:val="24"/>
          <w:szCs w:val="24"/>
        </w:rPr>
      </w:pPr>
      <w:r w:rsidRPr="000D491D">
        <w:rPr>
          <w:w w:val="105"/>
          <w:sz w:val="24"/>
          <w:szCs w:val="24"/>
        </w:rPr>
        <w:t>F</w:t>
      </w:r>
      <w:r w:rsidR="00F176D8" w:rsidRPr="000D491D">
        <w:rPr>
          <w:w w:val="105"/>
          <w:sz w:val="24"/>
          <w:szCs w:val="24"/>
        </w:rPr>
        <w:t>1</w:t>
      </w:r>
      <w:r w:rsidR="00696EC0">
        <w:rPr>
          <w:w w:val="105"/>
          <w:sz w:val="24"/>
          <w:szCs w:val="24"/>
        </w:rPr>
        <w:t>2</w:t>
      </w:r>
      <w:r w:rsidRPr="000D491D">
        <w:rPr>
          <w:w w:val="105"/>
          <w:sz w:val="24"/>
          <w:szCs w:val="24"/>
        </w:rPr>
        <w:t>24/0</w:t>
      </w:r>
      <w:r w:rsidR="00A25ADA" w:rsidRPr="000D491D">
        <w:rPr>
          <w:w w:val="105"/>
          <w:sz w:val="24"/>
          <w:szCs w:val="24"/>
        </w:rPr>
        <w:t>2</w:t>
      </w:r>
      <w:r w:rsidRPr="000D491D">
        <w:rPr>
          <w:w w:val="105"/>
          <w:sz w:val="24"/>
          <w:szCs w:val="24"/>
        </w:rPr>
        <w:t xml:space="preserve"> Variations of order of</w:t>
      </w:r>
      <w:r w:rsidRPr="000D491D">
        <w:rPr>
          <w:spacing w:val="4"/>
          <w:w w:val="105"/>
          <w:sz w:val="24"/>
          <w:szCs w:val="24"/>
        </w:rPr>
        <w:t xml:space="preserve"> </w:t>
      </w:r>
      <w:r w:rsidRPr="000D491D">
        <w:rPr>
          <w:w w:val="105"/>
          <w:sz w:val="24"/>
          <w:szCs w:val="24"/>
        </w:rPr>
        <w:t>busines</w:t>
      </w:r>
      <w:r w:rsidR="001C3DAA" w:rsidRPr="000D491D">
        <w:rPr>
          <w:w w:val="105"/>
          <w:sz w:val="24"/>
          <w:szCs w:val="24"/>
        </w:rPr>
        <w:t xml:space="preserve">s – </w:t>
      </w:r>
      <w:r w:rsidR="001C3DAA" w:rsidRPr="000D491D">
        <w:rPr>
          <w:b w:val="0"/>
          <w:bCs w:val="0"/>
          <w:w w:val="105"/>
          <w:sz w:val="24"/>
          <w:szCs w:val="24"/>
        </w:rPr>
        <w:t>Nil.</w:t>
      </w:r>
    </w:p>
    <w:p w14:paraId="485D2E3F" w14:textId="450A704B" w:rsidR="003D5403" w:rsidRPr="000D491D" w:rsidRDefault="003D5403" w:rsidP="00696EC0">
      <w:pPr>
        <w:pStyle w:val="BodyText"/>
        <w:tabs>
          <w:tab w:val="left" w:pos="8869"/>
        </w:tabs>
        <w:spacing w:line="240" w:lineRule="auto"/>
        <w:rPr>
          <w:w w:val="105"/>
          <w:sz w:val="24"/>
          <w:szCs w:val="24"/>
        </w:rPr>
      </w:pPr>
    </w:p>
    <w:p w14:paraId="5158A3A1" w14:textId="75ADB3BA" w:rsidR="003D5403" w:rsidRPr="000D491D" w:rsidRDefault="003D5403" w:rsidP="00696EC0">
      <w:pPr>
        <w:pStyle w:val="Heading1"/>
        <w:tabs>
          <w:tab w:val="left" w:pos="938"/>
          <w:tab w:val="left" w:pos="939"/>
        </w:tabs>
        <w:ind w:left="709"/>
        <w:rPr>
          <w:sz w:val="24"/>
          <w:szCs w:val="24"/>
        </w:rPr>
      </w:pPr>
      <w:r w:rsidRPr="000D491D">
        <w:rPr>
          <w:w w:val="105"/>
          <w:sz w:val="24"/>
          <w:szCs w:val="24"/>
        </w:rPr>
        <w:t>F</w:t>
      </w:r>
      <w:r w:rsidR="00F176D8" w:rsidRPr="000D491D">
        <w:rPr>
          <w:w w:val="105"/>
          <w:sz w:val="24"/>
          <w:szCs w:val="24"/>
        </w:rPr>
        <w:t>1</w:t>
      </w:r>
      <w:r w:rsidR="00696EC0">
        <w:rPr>
          <w:w w:val="105"/>
          <w:sz w:val="24"/>
          <w:szCs w:val="24"/>
        </w:rPr>
        <w:t>2</w:t>
      </w:r>
      <w:r w:rsidRPr="000D491D">
        <w:rPr>
          <w:w w:val="105"/>
          <w:sz w:val="24"/>
          <w:szCs w:val="24"/>
        </w:rPr>
        <w:t>24/0</w:t>
      </w:r>
      <w:r w:rsidR="00A25ADA" w:rsidRPr="000D491D">
        <w:rPr>
          <w:w w:val="105"/>
          <w:sz w:val="24"/>
          <w:szCs w:val="24"/>
        </w:rPr>
        <w:t>3</w:t>
      </w:r>
      <w:r w:rsidRPr="000D491D">
        <w:rPr>
          <w:w w:val="105"/>
          <w:sz w:val="24"/>
          <w:szCs w:val="24"/>
        </w:rPr>
        <w:t xml:space="preserve"> Declaration of members'</w:t>
      </w:r>
      <w:r w:rsidRPr="000D491D">
        <w:rPr>
          <w:spacing w:val="2"/>
          <w:w w:val="105"/>
          <w:sz w:val="24"/>
          <w:szCs w:val="24"/>
        </w:rPr>
        <w:t xml:space="preserve"> </w:t>
      </w:r>
      <w:r w:rsidRPr="000D491D">
        <w:rPr>
          <w:w w:val="105"/>
          <w:sz w:val="24"/>
          <w:szCs w:val="24"/>
        </w:rPr>
        <w:t>interests</w:t>
      </w:r>
      <w:r w:rsidR="001C3DAA" w:rsidRPr="000D491D">
        <w:rPr>
          <w:w w:val="105"/>
          <w:sz w:val="24"/>
          <w:szCs w:val="24"/>
        </w:rPr>
        <w:t xml:space="preserve"> – </w:t>
      </w:r>
      <w:r w:rsidR="001C3DAA" w:rsidRPr="000D491D">
        <w:rPr>
          <w:b w:val="0"/>
          <w:bCs w:val="0"/>
          <w:w w:val="105"/>
          <w:sz w:val="24"/>
          <w:szCs w:val="24"/>
        </w:rPr>
        <w:t>Nil.</w:t>
      </w:r>
    </w:p>
    <w:p w14:paraId="260ECAAC" w14:textId="508A27E3" w:rsidR="003D5403" w:rsidRPr="000D491D" w:rsidRDefault="003D5403" w:rsidP="00696EC0">
      <w:pPr>
        <w:pStyle w:val="BodyText"/>
        <w:tabs>
          <w:tab w:val="left" w:pos="8869"/>
        </w:tabs>
        <w:spacing w:line="240" w:lineRule="auto"/>
        <w:rPr>
          <w:w w:val="105"/>
          <w:sz w:val="24"/>
          <w:szCs w:val="24"/>
        </w:rPr>
      </w:pPr>
    </w:p>
    <w:p w14:paraId="581658B1" w14:textId="395E2EFC" w:rsidR="003D5403" w:rsidRPr="000D491D" w:rsidRDefault="003D5403" w:rsidP="00696EC0">
      <w:pPr>
        <w:pStyle w:val="Heading1"/>
        <w:tabs>
          <w:tab w:val="left" w:pos="938"/>
          <w:tab w:val="left" w:pos="939"/>
        </w:tabs>
        <w:ind w:left="709"/>
        <w:rPr>
          <w:b w:val="0"/>
          <w:bCs w:val="0"/>
          <w:sz w:val="24"/>
          <w:szCs w:val="24"/>
        </w:rPr>
      </w:pPr>
      <w:r w:rsidRPr="000D491D">
        <w:rPr>
          <w:w w:val="105"/>
          <w:sz w:val="24"/>
          <w:szCs w:val="24"/>
        </w:rPr>
        <w:t>F</w:t>
      </w:r>
      <w:r w:rsidR="00F176D8" w:rsidRPr="000D491D">
        <w:rPr>
          <w:w w:val="105"/>
          <w:sz w:val="24"/>
          <w:szCs w:val="24"/>
        </w:rPr>
        <w:t>1</w:t>
      </w:r>
      <w:r w:rsidR="00696EC0">
        <w:rPr>
          <w:w w:val="105"/>
          <w:sz w:val="24"/>
          <w:szCs w:val="24"/>
        </w:rPr>
        <w:t>2</w:t>
      </w:r>
      <w:r w:rsidRPr="000D491D">
        <w:rPr>
          <w:w w:val="105"/>
          <w:sz w:val="24"/>
          <w:szCs w:val="24"/>
        </w:rPr>
        <w:t>24/0</w:t>
      </w:r>
      <w:r w:rsidR="00A25ADA" w:rsidRPr="000D491D">
        <w:rPr>
          <w:w w:val="105"/>
          <w:sz w:val="24"/>
          <w:szCs w:val="24"/>
        </w:rPr>
        <w:t>4</w:t>
      </w:r>
      <w:r w:rsidRPr="000D491D">
        <w:rPr>
          <w:w w:val="105"/>
          <w:sz w:val="24"/>
          <w:szCs w:val="24"/>
        </w:rPr>
        <w:t xml:space="preserve"> Meeting Minutes – </w:t>
      </w:r>
      <w:r w:rsidR="00F6546F" w:rsidRPr="000D491D">
        <w:rPr>
          <w:b w:val="0"/>
          <w:bCs w:val="0"/>
          <w:w w:val="105"/>
          <w:sz w:val="24"/>
          <w:szCs w:val="24"/>
        </w:rPr>
        <w:t>T</w:t>
      </w:r>
      <w:r w:rsidRPr="000D491D">
        <w:rPr>
          <w:b w:val="0"/>
          <w:bCs w:val="0"/>
          <w:w w:val="105"/>
          <w:sz w:val="24"/>
          <w:szCs w:val="24"/>
        </w:rPr>
        <w:t xml:space="preserve">he minutes of the Finance Committee meeting of Wednesday </w:t>
      </w:r>
      <w:r w:rsidR="00696EC0">
        <w:rPr>
          <w:b w:val="0"/>
          <w:bCs w:val="0"/>
          <w:w w:val="105"/>
          <w:sz w:val="24"/>
          <w:szCs w:val="24"/>
        </w:rPr>
        <w:t>20</w:t>
      </w:r>
      <w:r w:rsidR="00696EC0" w:rsidRPr="00696EC0">
        <w:rPr>
          <w:b w:val="0"/>
          <w:bCs w:val="0"/>
          <w:w w:val="105"/>
          <w:sz w:val="24"/>
          <w:szCs w:val="24"/>
          <w:vertAlign w:val="superscript"/>
        </w:rPr>
        <w:t>th</w:t>
      </w:r>
      <w:r w:rsidR="00696EC0">
        <w:rPr>
          <w:b w:val="0"/>
          <w:bCs w:val="0"/>
          <w:w w:val="105"/>
          <w:sz w:val="24"/>
          <w:szCs w:val="24"/>
        </w:rPr>
        <w:t xml:space="preserve"> November and the Extraordinary Financial Committee meeting of Wednesday 27</w:t>
      </w:r>
      <w:r w:rsidR="00696EC0" w:rsidRPr="00696EC0">
        <w:rPr>
          <w:b w:val="0"/>
          <w:bCs w:val="0"/>
          <w:w w:val="105"/>
          <w:sz w:val="24"/>
          <w:szCs w:val="24"/>
          <w:vertAlign w:val="superscript"/>
        </w:rPr>
        <w:t>th</w:t>
      </w:r>
      <w:r w:rsidR="00696EC0">
        <w:rPr>
          <w:b w:val="0"/>
          <w:bCs w:val="0"/>
          <w:w w:val="105"/>
          <w:sz w:val="24"/>
          <w:szCs w:val="24"/>
        </w:rPr>
        <w:t xml:space="preserve"> </w:t>
      </w:r>
      <w:r w:rsidR="008A447E" w:rsidRPr="000D491D">
        <w:rPr>
          <w:b w:val="0"/>
          <w:bCs w:val="0"/>
          <w:w w:val="105"/>
          <w:sz w:val="24"/>
          <w:szCs w:val="24"/>
        </w:rPr>
        <w:t>November</w:t>
      </w:r>
      <w:r w:rsidR="006651E9" w:rsidRPr="000D491D">
        <w:rPr>
          <w:b w:val="0"/>
          <w:bCs w:val="0"/>
          <w:w w:val="105"/>
          <w:sz w:val="24"/>
          <w:szCs w:val="24"/>
        </w:rPr>
        <w:t xml:space="preserve"> </w:t>
      </w:r>
      <w:r w:rsidRPr="000D491D">
        <w:rPr>
          <w:b w:val="0"/>
          <w:bCs w:val="0"/>
          <w:w w:val="105"/>
          <w:sz w:val="24"/>
          <w:szCs w:val="24"/>
        </w:rPr>
        <w:t>2024</w:t>
      </w:r>
      <w:r w:rsidR="00F6546F" w:rsidRPr="000D491D">
        <w:rPr>
          <w:b w:val="0"/>
          <w:bCs w:val="0"/>
          <w:w w:val="105"/>
          <w:sz w:val="24"/>
          <w:szCs w:val="24"/>
        </w:rPr>
        <w:t xml:space="preserve"> </w:t>
      </w:r>
      <w:r w:rsidR="00832D9B" w:rsidRPr="000D491D">
        <w:rPr>
          <w:b w:val="0"/>
          <w:bCs w:val="0"/>
          <w:w w:val="105"/>
          <w:sz w:val="24"/>
          <w:szCs w:val="24"/>
        </w:rPr>
        <w:t>were confirmed</w:t>
      </w:r>
      <w:r w:rsidR="008A447E" w:rsidRPr="000D491D">
        <w:rPr>
          <w:b w:val="0"/>
          <w:bCs w:val="0"/>
          <w:w w:val="105"/>
          <w:sz w:val="24"/>
          <w:szCs w:val="24"/>
        </w:rPr>
        <w:t>.</w:t>
      </w:r>
    </w:p>
    <w:p w14:paraId="00B01A52" w14:textId="6C555FC8" w:rsidR="003D5403" w:rsidRPr="000D491D" w:rsidRDefault="003D5403" w:rsidP="00696EC0">
      <w:pPr>
        <w:pStyle w:val="BodyText"/>
        <w:tabs>
          <w:tab w:val="left" w:pos="8869"/>
        </w:tabs>
        <w:spacing w:line="240" w:lineRule="auto"/>
        <w:rPr>
          <w:w w:val="105"/>
          <w:sz w:val="24"/>
          <w:szCs w:val="24"/>
        </w:rPr>
      </w:pPr>
    </w:p>
    <w:p w14:paraId="2CDB521B" w14:textId="64EB6C2D" w:rsidR="000F4A20" w:rsidRDefault="003D5403" w:rsidP="00696EC0">
      <w:pPr>
        <w:pStyle w:val="Heading1"/>
        <w:tabs>
          <w:tab w:val="left" w:pos="938"/>
          <w:tab w:val="left" w:pos="939"/>
        </w:tabs>
        <w:ind w:left="709"/>
        <w:rPr>
          <w:b w:val="0"/>
          <w:bCs w:val="0"/>
          <w:sz w:val="24"/>
          <w:szCs w:val="24"/>
        </w:rPr>
      </w:pPr>
      <w:r w:rsidRPr="000D491D">
        <w:rPr>
          <w:w w:val="105"/>
          <w:sz w:val="24"/>
          <w:szCs w:val="24"/>
        </w:rPr>
        <w:t>F</w:t>
      </w:r>
      <w:r w:rsidR="00F176D8" w:rsidRPr="000D491D">
        <w:rPr>
          <w:w w:val="105"/>
          <w:sz w:val="24"/>
          <w:szCs w:val="24"/>
        </w:rPr>
        <w:t>1</w:t>
      </w:r>
      <w:r w:rsidR="00696EC0">
        <w:rPr>
          <w:w w:val="105"/>
          <w:sz w:val="24"/>
          <w:szCs w:val="24"/>
        </w:rPr>
        <w:t>2</w:t>
      </w:r>
      <w:r w:rsidRPr="000D491D">
        <w:rPr>
          <w:w w:val="105"/>
          <w:sz w:val="24"/>
          <w:szCs w:val="24"/>
        </w:rPr>
        <w:t>24/0</w:t>
      </w:r>
      <w:r w:rsidR="00A25ADA" w:rsidRPr="000D491D">
        <w:rPr>
          <w:w w:val="105"/>
          <w:sz w:val="24"/>
          <w:szCs w:val="24"/>
        </w:rPr>
        <w:t>5</w:t>
      </w:r>
      <w:r w:rsidRPr="000D491D">
        <w:rPr>
          <w:w w:val="105"/>
          <w:sz w:val="24"/>
          <w:szCs w:val="24"/>
        </w:rPr>
        <w:t xml:space="preserve"> Updates re Bank</w:t>
      </w:r>
      <w:r w:rsidRPr="000D491D">
        <w:rPr>
          <w:spacing w:val="2"/>
          <w:w w:val="105"/>
          <w:sz w:val="24"/>
          <w:szCs w:val="24"/>
        </w:rPr>
        <w:t xml:space="preserve"> </w:t>
      </w:r>
      <w:r w:rsidRPr="000D491D">
        <w:rPr>
          <w:w w:val="105"/>
          <w:sz w:val="24"/>
          <w:szCs w:val="24"/>
        </w:rPr>
        <w:t>Accounts</w:t>
      </w:r>
      <w:r w:rsidR="001C3DAA" w:rsidRPr="000D491D">
        <w:rPr>
          <w:w w:val="105"/>
          <w:sz w:val="24"/>
          <w:szCs w:val="24"/>
        </w:rPr>
        <w:t xml:space="preserve"> – </w:t>
      </w:r>
      <w:r w:rsidR="001C3DAA" w:rsidRPr="000D491D">
        <w:rPr>
          <w:b w:val="0"/>
          <w:bCs w:val="0"/>
          <w:w w:val="105"/>
          <w:sz w:val="24"/>
          <w:szCs w:val="24"/>
        </w:rPr>
        <w:t>Clerk gave an update on how the bank accounts stand</w:t>
      </w:r>
      <w:r w:rsidR="00832D9B" w:rsidRPr="000D491D">
        <w:rPr>
          <w:b w:val="0"/>
          <w:bCs w:val="0"/>
          <w:w w:val="105"/>
          <w:sz w:val="24"/>
          <w:szCs w:val="24"/>
        </w:rPr>
        <w:t xml:space="preserve">. </w:t>
      </w:r>
      <w:r w:rsidR="00832D9B" w:rsidRPr="000D491D">
        <w:rPr>
          <w:b w:val="0"/>
          <w:bCs w:val="0"/>
          <w:sz w:val="24"/>
          <w:szCs w:val="24"/>
        </w:rPr>
        <w:t>Summary of Hayfield Parish Council bank accounts:</w:t>
      </w:r>
    </w:p>
    <w:p w14:paraId="1BCA0F0B" w14:textId="77777777" w:rsidR="00696EC0" w:rsidRDefault="00696EC0" w:rsidP="00696EC0">
      <w:pPr>
        <w:pStyle w:val="Heading1"/>
        <w:tabs>
          <w:tab w:val="left" w:pos="938"/>
          <w:tab w:val="left" w:pos="939"/>
        </w:tabs>
        <w:ind w:left="709"/>
        <w:rPr>
          <w:b w:val="0"/>
          <w:bCs w:val="0"/>
          <w:sz w:val="24"/>
          <w:szCs w:val="24"/>
        </w:rPr>
      </w:pPr>
    </w:p>
    <w:p w14:paraId="3E5AC435" w14:textId="77777777" w:rsidR="00696EC0" w:rsidRPr="004B134B" w:rsidRDefault="00696EC0" w:rsidP="00696EC0">
      <w:pPr>
        <w:rPr>
          <w:b/>
          <w:bCs/>
          <w:u w:val="single"/>
        </w:rPr>
      </w:pPr>
      <w:r w:rsidRPr="004B134B">
        <w:rPr>
          <w:b/>
          <w:bCs/>
          <w:u w:val="single"/>
        </w:rPr>
        <w:t>1</w:t>
      </w:r>
      <w:r w:rsidRPr="004B134B">
        <w:rPr>
          <w:b/>
          <w:bCs/>
          <w:u w:val="single"/>
          <w:vertAlign w:val="superscript"/>
        </w:rPr>
        <w:t>st</w:t>
      </w:r>
      <w:r w:rsidRPr="004B134B">
        <w:rPr>
          <w:b/>
          <w:bCs/>
          <w:u w:val="single"/>
        </w:rPr>
        <w:t xml:space="preserve"> </w:t>
      </w:r>
      <w:r>
        <w:rPr>
          <w:b/>
          <w:bCs/>
          <w:u w:val="single"/>
        </w:rPr>
        <w:t xml:space="preserve">November </w:t>
      </w:r>
      <w:r w:rsidRPr="004B134B">
        <w:rPr>
          <w:b/>
          <w:bCs/>
          <w:u w:val="single"/>
        </w:rPr>
        <w:t>2024 Opening Balances:</w:t>
      </w:r>
    </w:p>
    <w:p w14:paraId="3B26010B" w14:textId="77777777" w:rsidR="00696EC0" w:rsidRPr="004B134B" w:rsidRDefault="00696EC0" w:rsidP="00696EC0"/>
    <w:p w14:paraId="3C02CA07" w14:textId="77777777" w:rsidR="00696EC0" w:rsidRPr="004B134B" w:rsidRDefault="00696EC0" w:rsidP="00696EC0">
      <w:pPr>
        <w:pStyle w:val="ListParagraph"/>
        <w:widowControl/>
        <w:numPr>
          <w:ilvl w:val="0"/>
          <w:numId w:val="8"/>
        </w:numPr>
        <w:autoSpaceDE/>
        <w:autoSpaceDN/>
        <w:contextualSpacing/>
        <w:rPr>
          <w:color w:val="374151"/>
          <w:shd w:val="clear" w:color="auto" w:fill="F9FAFB"/>
        </w:rPr>
      </w:pPr>
      <w:r w:rsidRPr="004B134B">
        <w:t>Unity Trust Current - £</w:t>
      </w:r>
      <w:r>
        <w:t>11,288.55</w:t>
      </w:r>
    </w:p>
    <w:p w14:paraId="520D4FE0" w14:textId="77777777" w:rsidR="00696EC0" w:rsidRPr="004B134B" w:rsidRDefault="00696EC0" w:rsidP="00696EC0">
      <w:pPr>
        <w:pStyle w:val="ListParagraph"/>
        <w:widowControl/>
        <w:numPr>
          <w:ilvl w:val="0"/>
          <w:numId w:val="8"/>
        </w:numPr>
        <w:autoSpaceDE/>
        <w:autoSpaceDN/>
        <w:contextualSpacing/>
      </w:pPr>
      <w:r w:rsidRPr="004B134B">
        <w:rPr>
          <w:color w:val="374151"/>
          <w:shd w:val="clear" w:color="auto" w:fill="F9FAFB"/>
        </w:rPr>
        <w:t>Unity Trust Instant - £</w:t>
      </w:r>
      <w:r>
        <w:rPr>
          <w:color w:val="374151"/>
          <w:shd w:val="clear" w:color="auto" w:fill="F9FAFB"/>
        </w:rPr>
        <w:t>115,443.02</w:t>
      </w:r>
    </w:p>
    <w:p w14:paraId="63BE1C57" w14:textId="77777777" w:rsidR="00696EC0" w:rsidRPr="004B134B" w:rsidRDefault="00696EC0" w:rsidP="00696EC0"/>
    <w:p w14:paraId="0F5218E4" w14:textId="77777777" w:rsidR="00696EC0" w:rsidRPr="004B134B" w:rsidRDefault="00696EC0" w:rsidP="00696EC0">
      <w:pPr>
        <w:pStyle w:val="ListParagraph"/>
        <w:widowControl/>
        <w:numPr>
          <w:ilvl w:val="0"/>
          <w:numId w:val="5"/>
        </w:numPr>
        <w:autoSpaceDE/>
        <w:autoSpaceDN/>
        <w:contextualSpacing/>
      </w:pPr>
      <w:r>
        <w:t>November</w:t>
      </w:r>
      <w:r w:rsidRPr="004B134B">
        <w:t xml:space="preserve"> 2024 Receipts – £</w:t>
      </w:r>
      <w:r>
        <w:t>790.96</w:t>
      </w:r>
    </w:p>
    <w:p w14:paraId="5B9189CA" w14:textId="77777777" w:rsidR="00696EC0" w:rsidRPr="004B134B" w:rsidRDefault="00696EC0" w:rsidP="00696EC0">
      <w:pPr>
        <w:pStyle w:val="ListParagraph"/>
        <w:widowControl/>
        <w:numPr>
          <w:ilvl w:val="0"/>
          <w:numId w:val="5"/>
        </w:numPr>
        <w:autoSpaceDE/>
        <w:autoSpaceDN/>
        <w:contextualSpacing/>
      </w:pPr>
      <w:r>
        <w:t>November</w:t>
      </w:r>
      <w:r w:rsidRPr="004B134B">
        <w:t xml:space="preserve"> 2024 Expenditure - £</w:t>
      </w:r>
      <w:r>
        <w:t>16,983.53</w:t>
      </w:r>
    </w:p>
    <w:p w14:paraId="795FF59A" w14:textId="77777777" w:rsidR="00696EC0" w:rsidRPr="004B134B" w:rsidRDefault="00696EC0" w:rsidP="00696EC0">
      <w:pPr>
        <w:pStyle w:val="ListParagraph"/>
        <w:widowControl/>
        <w:numPr>
          <w:ilvl w:val="0"/>
          <w:numId w:val="5"/>
        </w:numPr>
        <w:autoSpaceDE/>
        <w:autoSpaceDN/>
        <w:contextualSpacing/>
      </w:pPr>
      <w:r>
        <w:t>November</w:t>
      </w:r>
      <w:r w:rsidRPr="004B134B">
        <w:t xml:space="preserve"> 2024 VAT paid - £</w:t>
      </w:r>
      <w:r>
        <w:t>1,805.22</w:t>
      </w:r>
    </w:p>
    <w:p w14:paraId="715E125F" w14:textId="77777777" w:rsidR="00696EC0" w:rsidRPr="004B134B" w:rsidRDefault="00696EC0" w:rsidP="00696EC0">
      <w:r>
        <w:t xml:space="preserve"> </w:t>
      </w:r>
    </w:p>
    <w:p w14:paraId="40F3C969" w14:textId="77777777" w:rsidR="00696EC0" w:rsidRPr="004B134B" w:rsidRDefault="00696EC0" w:rsidP="00696EC0">
      <w:pPr>
        <w:rPr>
          <w:b/>
          <w:bCs/>
          <w:u w:val="single"/>
        </w:rPr>
      </w:pPr>
      <w:r w:rsidRPr="004B134B">
        <w:rPr>
          <w:b/>
          <w:bCs/>
          <w:u w:val="single"/>
        </w:rPr>
        <w:t>Bank Balances on 3</w:t>
      </w:r>
      <w:r>
        <w:rPr>
          <w:b/>
          <w:bCs/>
          <w:u w:val="single"/>
        </w:rPr>
        <w:t>0</w:t>
      </w:r>
      <w:r w:rsidRPr="005B0766">
        <w:rPr>
          <w:b/>
          <w:bCs/>
          <w:u w:val="single"/>
          <w:vertAlign w:val="superscript"/>
        </w:rPr>
        <w:t>th</w:t>
      </w:r>
      <w:r>
        <w:rPr>
          <w:b/>
          <w:bCs/>
          <w:u w:val="single"/>
        </w:rPr>
        <w:t xml:space="preserve"> November </w:t>
      </w:r>
      <w:r w:rsidRPr="004B134B">
        <w:rPr>
          <w:b/>
          <w:bCs/>
          <w:u w:val="single"/>
        </w:rPr>
        <w:t>2024:</w:t>
      </w:r>
    </w:p>
    <w:p w14:paraId="6382A792" w14:textId="77777777" w:rsidR="00696EC0" w:rsidRPr="004B134B" w:rsidRDefault="00696EC0" w:rsidP="00696EC0"/>
    <w:p w14:paraId="2663717E" w14:textId="77777777" w:rsidR="00696EC0" w:rsidRPr="004B134B" w:rsidRDefault="00696EC0" w:rsidP="00696EC0">
      <w:pPr>
        <w:pStyle w:val="ListParagraph"/>
        <w:widowControl/>
        <w:numPr>
          <w:ilvl w:val="0"/>
          <w:numId w:val="7"/>
        </w:numPr>
        <w:autoSpaceDE/>
        <w:autoSpaceDN/>
        <w:contextualSpacing/>
        <w:rPr>
          <w:color w:val="374151"/>
        </w:rPr>
      </w:pPr>
      <w:r w:rsidRPr="004B134B">
        <w:t>Unity Trust Current - £</w:t>
      </w:r>
      <w:r>
        <w:t>11,095.98</w:t>
      </w:r>
    </w:p>
    <w:p w14:paraId="5005C65D" w14:textId="77777777" w:rsidR="00696EC0" w:rsidRPr="004B134B" w:rsidRDefault="00696EC0" w:rsidP="00696EC0"/>
    <w:p w14:paraId="0897C497" w14:textId="77777777" w:rsidR="00696EC0" w:rsidRPr="004B134B" w:rsidRDefault="00696EC0" w:rsidP="00696EC0">
      <w:pPr>
        <w:pStyle w:val="ListParagraph"/>
        <w:widowControl/>
        <w:numPr>
          <w:ilvl w:val="0"/>
          <w:numId w:val="6"/>
        </w:numPr>
        <w:autoSpaceDE/>
        <w:autoSpaceDN/>
        <w:contextualSpacing/>
      </w:pPr>
      <w:r w:rsidRPr="004B134B">
        <w:t>Unity Trust Instant – £</w:t>
      </w:r>
      <w:r>
        <w:t>99,443.02</w:t>
      </w:r>
    </w:p>
    <w:p w14:paraId="415D906C" w14:textId="77777777" w:rsidR="00696EC0" w:rsidRPr="004B134B" w:rsidRDefault="00696EC0" w:rsidP="00696EC0"/>
    <w:p w14:paraId="4282F5C4" w14:textId="0A437155" w:rsidR="00696EC0" w:rsidRPr="00696EC0" w:rsidRDefault="00696EC0" w:rsidP="00696EC0">
      <w:pPr>
        <w:rPr>
          <w:b/>
          <w:bCs/>
        </w:rPr>
      </w:pPr>
      <w:r w:rsidRPr="004B134B">
        <w:rPr>
          <w:b/>
          <w:bCs/>
        </w:rPr>
        <w:t>Total on 3</w:t>
      </w:r>
      <w:r>
        <w:rPr>
          <w:b/>
          <w:bCs/>
        </w:rPr>
        <w:t>0</w:t>
      </w:r>
      <w:r w:rsidRPr="005B0766">
        <w:rPr>
          <w:b/>
          <w:bCs/>
          <w:vertAlign w:val="superscript"/>
        </w:rPr>
        <w:t>th</w:t>
      </w:r>
      <w:r>
        <w:rPr>
          <w:b/>
          <w:bCs/>
        </w:rPr>
        <w:t xml:space="preserve"> November</w:t>
      </w:r>
      <w:r w:rsidRPr="004B134B">
        <w:rPr>
          <w:b/>
          <w:bCs/>
        </w:rPr>
        <w:t xml:space="preserve"> 2024 - £</w:t>
      </w:r>
      <w:r>
        <w:rPr>
          <w:b/>
          <w:bCs/>
        </w:rPr>
        <w:t>110,539.00</w:t>
      </w:r>
    </w:p>
    <w:p w14:paraId="078B186A" w14:textId="77777777" w:rsidR="00F176D8" w:rsidRPr="000D491D" w:rsidRDefault="00F176D8" w:rsidP="00696EC0">
      <w:pPr>
        <w:tabs>
          <w:tab w:val="left" w:pos="938"/>
          <w:tab w:val="left" w:pos="939"/>
        </w:tabs>
        <w:ind w:right="353"/>
        <w:rPr>
          <w:w w:val="105"/>
          <w:sz w:val="24"/>
          <w:szCs w:val="24"/>
        </w:rPr>
      </w:pPr>
    </w:p>
    <w:p w14:paraId="13F97DA8" w14:textId="7ECB0841" w:rsidR="003D5403" w:rsidRPr="000D491D" w:rsidRDefault="003D5403" w:rsidP="00696EC0">
      <w:pPr>
        <w:tabs>
          <w:tab w:val="left" w:pos="938"/>
          <w:tab w:val="left" w:pos="939"/>
        </w:tabs>
        <w:ind w:right="353"/>
        <w:rPr>
          <w:w w:val="105"/>
          <w:sz w:val="24"/>
          <w:szCs w:val="24"/>
        </w:rPr>
      </w:pPr>
      <w:r w:rsidRPr="000D491D">
        <w:rPr>
          <w:b/>
          <w:bCs/>
          <w:w w:val="105"/>
          <w:sz w:val="24"/>
          <w:szCs w:val="24"/>
        </w:rPr>
        <w:t>F</w:t>
      </w:r>
      <w:r w:rsidR="00F176D8" w:rsidRPr="000D491D">
        <w:rPr>
          <w:b/>
          <w:bCs/>
          <w:w w:val="105"/>
          <w:sz w:val="24"/>
          <w:szCs w:val="24"/>
        </w:rPr>
        <w:t>1</w:t>
      </w:r>
      <w:r w:rsidR="00696EC0">
        <w:rPr>
          <w:b/>
          <w:bCs/>
          <w:w w:val="105"/>
          <w:sz w:val="24"/>
          <w:szCs w:val="24"/>
        </w:rPr>
        <w:t>2</w:t>
      </w:r>
      <w:r w:rsidRPr="000D491D">
        <w:rPr>
          <w:b/>
          <w:bCs/>
          <w:w w:val="105"/>
          <w:sz w:val="24"/>
          <w:szCs w:val="24"/>
        </w:rPr>
        <w:t>24/0</w:t>
      </w:r>
      <w:r w:rsidR="00A25ADA" w:rsidRPr="000D491D">
        <w:rPr>
          <w:b/>
          <w:bCs/>
          <w:w w:val="105"/>
          <w:sz w:val="24"/>
          <w:szCs w:val="24"/>
        </w:rPr>
        <w:t>6</w:t>
      </w:r>
      <w:r w:rsidRPr="000D491D">
        <w:rPr>
          <w:w w:val="105"/>
          <w:sz w:val="24"/>
          <w:szCs w:val="24"/>
        </w:rPr>
        <w:t xml:space="preserve"> </w:t>
      </w:r>
      <w:r w:rsidRPr="000D491D">
        <w:rPr>
          <w:b/>
          <w:w w:val="105"/>
          <w:sz w:val="24"/>
          <w:szCs w:val="24"/>
        </w:rPr>
        <w:t>Financial</w:t>
      </w:r>
      <w:r w:rsidRPr="000D491D">
        <w:rPr>
          <w:b/>
          <w:spacing w:val="-5"/>
          <w:w w:val="105"/>
          <w:sz w:val="24"/>
          <w:szCs w:val="24"/>
        </w:rPr>
        <w:t xml:space="preserve"> </w:t>
      </w:r>
      <w:r w:rsidRPr="000D491D">
        <w:rPr>
          <w:b/>
          <w:w w:val="105"/>
          <w:sz w:val="24"/>
          <w:szCs w:val="24"/>
        </w:rPr>
        <w:t xml:space="preserve">Reports </w:t>
      </w:r>
      <w:r w:rsidR="001C3DAA" w:rsidRPr="000D491D">
        <w:rPr>
          <w:b/>
          <w:w w:val="105"/>
          <w:sz w:val="24"/>
          <w:szCs w:val="24"/>
        </w:rPr>
        <w:t>–</w:t>
      </w:r>
      <w:r w:rsidRPr="000D491D">
        <w:rPr>
          <w:b/>
          <w:spacing w:val="-4"/>
          <w:w w:val="105"/>
          <w:sz w:val="24"/>
          <w:szCs w:val="24"/>
        </w:rPr>
        <w:t xml:space="preserve"> </w:t>
      </w:r>
      <w:r w:rsidRPr="000D491D">
        <w:rPr>
          <w:w w:val="105"/>
          <w:sz w:val="24"/>
          <w:szCs w:val="24"/>
        </w:rPr>
        <w:t>T</w:t>
      </w:r>
      <w:r w:rsidR="001C3DAA" w:rsidRPr="000D491D">
        <w:rPr>
          <w:w w:val="105"/>
          <w:sz w:val="24"/>
          <w:szCs w:val="24"/>
        </w:rPr>
        <w:t>he Financial Report was presented to the council for</w:t>
      </w:r>
      <w:r w:rsidR="00696EC0">
        <w:rPr>
          <w:spacing w:val="-4"/>
          <w:w w:val="105"/>
          <w:sz w:val="24"/>
          <w:szCs w:val="24"/>
        </w:rPr>
        <w:t xml:space="preserve"> Novem</w:t>
      </w:r>
      <w:r w:rsidR="008A447E" w:rsidRPr="000D491D">
        <w:rPr>
          <w:spacing w:val="-4"/>
          <w:w w:val="105"/>
          <w:sz w:val="24"/>
          <w:szCs w:val="24"/>
        </w:rPr>
        <w:t>be</w:t>
      </w:r>
      <w:r w:rsidR="00F176D8" w:rsidRPr="000D491D">
        <w:rPr>
          <w:spacing w:val="-4"/>
          <w:w w:val="105"/>
          <w:sz w:val="24"/>
          <w:szCs w:val="24"/>
        </w:rPr>
        <w:t>r</w:t>
      </w:r>
      <w:r w:rsidR="00450409" w:rsidRPr="000D491D">
        <w:rPr>
          <w:spacing w:val="-4"/>
          <w:w w:val="105"/>
          <w:sz w:val="24"/>
          <w:szCs w:val="24"/>
        </w:rPr>
        <w:t xml:space="preserve"> </w:t>
      </w:r>
      <w:r w:rsidRPr="000D491D">
        <w:rPr>
          <w:w w:val="105"/>
          <w:sz w:val="24"/>
          <w:szCs w:val="24"/>
        </w:rPr>
        <w:t>2024</w:t>
      </w:r>
      <w:r w:rsidRPr="000D491D">
        <w:rPr>
          <w:spacing w:val="-3"/>
          <w:w w:val="105"/>
          <w:sz w:val="24"/>
          <w:szCs w:val="24"/>
        </w:rPr>
        <w:t xml:space="preserve"> </w:t>
      </w:r>
      <w:r w:rsidRPr="000D491D">
        <w:rPr>
          <w:w w:val="105"/>
          <w:sz w:val="24"/>
          <w:szCs w:val="24"/>
        </w:rPr>
        <w:t>covering</w:t>
      </w:r>
      <w:r w:rsidRPr="000D491D">
        <w:rPr>
          <w:spacing w:val="-3"/>
          <w:w w:val="105"/>
          <w:sz w:val="24"/>
          <w:szCs w:val="24"/>
        </w:rPr>
        <w:t xml:space="preserve"> </w:t>
      </w:r>
      <w:r w:rsidRPr="000D491D">
        <w:rPr>
          <w:w w:val="105"/>
          <w:sz w:val="24"/>
          <w:szCs w:val="24"/>
        </w:rPr>
        <w:t>the</w:t>
      </w:r>
      <w:r w:rsidRPr="000D491D">
        <w:rPr>
          <w:spacing w:val="-3"/>
          <w:w w:val="105"/>
          <w:sz w:val="24"/>
          <w:szCs w:val="24"/>
        </w:rPr>
        <w:t xml:space="preserve"> </w:t>
      </w:r>
      <w:r w:rsidRPr="000D491D">
        <w:rPr>
          <w:w w:val="105"/>
          <w:sz w:val="24"/>
          <w:szCs w:val="24"/>
        </w:rPr>
        <w:t>period</w:t>
      </w:r>
      <w:r w:rsidRPr="000D491D">
        <w:rPr>
          <w:spacing w:val="-3"/>
          <w:w w:val="105"/>
          <w:sz w:val="24"/>
          <w:szCs w:val="24"/>
        </w:rPr>
        <w:t xml:space="preserve"> </w:t>
      </w:r>
      <w:r w:rsidRPr="000D491D">
        <w:rPr>
          <w:w w:val="105"/>
          <w:sz w:val="24"/>
          <w:szCs w:val="24"/>
        </w:rPr>
        <w:t>1</w:t>
      </w:r>
      <w:r w:rsidRPr="000D491D">
        <w:rPr>
          <w:w w:val="105"/>
          <w:sz w:val="24"/>
          <w:szCs w:val="24"/>
          <w:vertAlign w:val="superscript"/>
        </w:rPr>
        <w:t>st</w:t>
      </w:r>
      <w:r w:rsidRPr="000D491D">
        <w:rPr>
          <w:spacing w:val="-5"/>
          <w:w w:val="105"/>
          <w:sz w:val="24"/>
          <w:szCs w:val="24"/>
        </w:rPr>
        <w:t xml:space="preserve"> </w:t>
      </w:r>
      <w:r w:rsidRPr="000D491D">
        <w:rPr>
          <w:w w:val="105"/>
          <w:sz w:val="24"/>
          <w:szCs w:val="24"/>
        </w:rPr>
        <w:t>to</w:t>
      </w:r>
      <w:r w:rsidR="008A447E" w:rsidRPr="000D491D">
        <w:rPr>
          <w:w w:val="105"/>
          <w:sz w:val="24"/>
          <w:szCs w:val="24"/>
        </w:rPr>
        <w:t xml:space="preserve"> 3</w:t>
      </w:r>
      <w:r w:rsidR="00696EC0">
        <w:rPr>
          <w:w w:val="105"/>
          <w:sz w:val="24"/>
          <w:szCs w:val="24"/>
        </w:rPr>
        <w:t>0</w:t>
      </w:r>
      <w:r w:rsidR="00696EC0" w:rsidRPr="00696EC0">
        <w:rPr>
          <w:w w:val="105"/>
          <w:sz w:val="24"/>
          <w:szCs w:val="24"/>
          <w:vertAlign w:val="superscript"/>
        </w:rPr>
        <w:t>th</w:t>
      </w:r>
      <w:r w:rsidR="00696EC0">
        <w:rPr>
          <w:w w:val="105"/>
          <w:sz w:val="24"/>
          <w:szCs w:val="24"/>
        </w:rPr>
        <w:t xml:space="preserve"> November</w:t>
      </w:r>
      <w:r w:rsidR="006651E9" w:rsidRPr="000D491D">
        <w:rPr>
          <w:w w:val="105"/>
          <w:sz w:val="24"/>
          <w:szCs w:val="24"/>
        </w:rPr>
        <w:t xml:space="preserve"> </w:t>
      </w:r>
      <w:r w:rsidRPr="000D491D">
        <w:rPr>
          <w:w w:val="105"/>
          <w:sz w:val="24"/>
          <w:szCs w:val="24"/>
        </w:rPr>
        <w:t>2024.</w:t>
      </w:r>
    </w:p>
    <w:p w14:paraId="0FABAD35" w14:textId="77777777" w:rsidR="008A447E" w:rsidRPr="000D491D" w:rsidRDefault="008A447E" w:rsidP="00696EC0">
      <w:pPr>
        <w:tabs>
          <w:tab w:val="left" w:pos="938"/>
          <w:tab w:val="left" w:pos="939"/>
        </w:tabs>
        <w:ind w:right="353"/>
        <w:rPr>
          <w:w w:val="105"/>
          <w:sz w:val="24"/>
          <w:szCs w:val="24"/>
        </w:rPr>
      </w:pPr>
    </w:p>
    <w:p w14:paraId="5A4AC79F" w14:textId="7F912C7F" w:rsidR="006651E9" w:rsidRDefault="00696EC0" w:rsidP="00696EC0">
      <w:pPr>
        <w:tabs>
          <w:tab w:val="left" w:pos="938"/>
          <w:tab w:val="left" w:pos="939"/>
        </w:tabs>
        <w:ind w:right="353"/>
        <w:rPr>
          <w:b/>
          <w:bCs/>
          <w:w w:val="105"/>
          <w:sz w:val="24"/>
          <w:szCs w:val="24"/>
        </w:rPr>
      </w:pPr>
      <w:r w:rsidRPr="00696EC0">
        <w:rPr>
          <w:b/>
          <w:bCs/>
          <w:w w:val="105"/>
          <w:sz w:val="24"/>
          <w:szCs w:val="24"/>
        </w:rPr>
        <w:t xml:space="preserve">F1224/07 </w:t>
      </w:r>
      <w:r w:rsidRPr="00696EC0">
        <w:rPr>
          <w:b/>
          <w:bCs/>
          <w:sz w:val="24"/>
          <w:szCs w:val="24"/>
        </w:rPr>
        <w:t>To Review Vertas Invoice BACS1592</w:t>
      </w:r>
      <w:r>
        <w:rPr>
          <w:b/>
          <w:bCs/>
          <w:sz w:val="24"/>
          <w:szCs w:val="24"/>
        </w:rPr>
        <w:t xml:space="preserve"> - </w:t>
      </w:r>
      <w:proofErr w:type="gramStart"/>
      <w:r w:rsidRPr="00696EC0">
        <w:rPr>
          <w:w w:val="105"/>
          <w:sz w:val="24"/>
          <w:szCs w:val="24"/>
        </w:rPr>
        <w:t>In regard to</w:t>
      </w:r>
      <w:proofErr w:type="gramEnd"/>
      <w:r w:rsidRPr="00696EC0">
        <w:rPr>
          <w:w w:val="105"/>
          <w:sz w:val="24"/>
          <w:szCs w:val="24"/>
        </w:rPr>
        <w:t xml:space="preserve"> Vertas invoice BACS1592 it was approved to not pay the invoice and contact Vertas to say due to the lack of evidence of work completed the council will not pay the invoice.</w:t>
      </w:r>
    </w:p>
    <w:p w14:paraId="553E4A39" w14:textId="77777777" w:rsidR="00696EC0" w:rsidRPr="000D491D" w:rsidRDefault="00696EC0" w:rsidP="00696EC0">
      <w:pPr>
        <w:pStyle w:val="BodyText"/>
        <w:tabs>
          <w:tab w:val="left" w:pos="8869"/>
        </w:tabs>
        <w:spacing w:line="240" w:lineRule="auto"/>
        <w:rPr>
          <w:b/>
          <w:bCs/>
          <w:w w:val="105"/>
          <w:sz w:val="24"/>
          <w:szCs w:val="24"/>
        </w:rPr>
      </w:pPr>
    </w:p>
    <w:p w14:paraId="047C4E02" w14:textId="14148558" w:rsidR="008751CF" w:rsidRDefault="003D5403" w:rsidP="00696EC0">
      <w:pPr>
        <w:pStyle w:val="BodyText"/>
        <w:tabs>
          <w:tab w:val="left" w:pos="8869"/>
        </w:tabs>
        <w:spacing w:line="240" w:lineRule="auto"/>
        <w:rPr>
          <w:w w:val="105"/>
          <w:sz w:val="24"/>
          <w:szCs w:val="24"/>
        </w:rPr>
      </w:pPr>
      <w:r w:rsidRPr="000D491D">
        <w:rPr>
          <w:b/>
          <w:bCs/>
          <w:w w:val="105"/>
          <w:sz w:val="24"/>
          <w:szCs w:val="24"/>
        </w:rPr>
        <w:t>F</w:t>
      </w:r>
      <w:r w:rsidR="008A447E" w:rsidRPr="000D491D">
        <w:rPr>
          <w:b/>
          <w:bCs/>
          <w:w w:val="105"/>
          <w:sz w:val="24"/>
          <w:szCs w:val="24"/>
        </w:rPr>
        <w:t>1</w:t>
      </w:r>
      <w:r w:rsidR="00696EC0">
        <w:rPr>
          <w:b/>
          <w:bCs/>
          <w:w w:val="105"/>
          <w:sz w:val="24"/>
          <w:szCs w:val="24"/>
        </w:rPr>
        <w:t>2</w:t>
      </w:r>
      <w:r w:rsidRPr="000D491D">
        <w:rPr>
          <w:b/>
          <w:bCs/>
          <w:w w:val="105"/>
          <w:sz w:val="24"/>
          <w:szCs w:val="24"/>
        </w:rPr>
        <w:t>24/</w:t>
      </w:r>
      <w:r w:rsidR="00696EC0">
        <w:rPr>
          <w:b/>
          <w:bCs/>
          <w:w w:val="105"/>
          <w:sz w:val="24"/>
          <w:szCs w:val="24"/>
        </w:rPr>
        <w:t>08</w:t>
      </w:r>
      <w:r w:rsidRPr="000D491D">
        <w:rPr>
          <w:w w:val="105"/>
          <w:sz w:val="24"/>
          <w:szCs w:val="24"/>
        </w:rPr>
        <w:t xml:space="preserve"> </w:t>
      </w:r>
      <w:r w:rsidRPr="000D491D">
        <w:rPr>
          <w:b/>
          <w:w w:val="105"/>
          <w:sz w:val="24"/>
          <w:szCs w:val="24"/>
        </w:rPr>
        <w:t xml:space="preserve">Accounts for payment </w:t>
      </w:r>
      <w:r w:rsidRPr="000D491D">
        <w:rPr>
          <w:bCs/>
          <w:w w:val="105"/>
          <w:sz w:val="24"/>
          <w:szCs w:val="24"/>
        </w:rPr>
        <w:t>–</w:t>
      </w:r>
      <w:r w:rsidRPr="000D491D">
        <w:rPr>
          <w:b/>
          <w:w w:val="105"/>
          <w:sz w:val="24"/>
          <w:szCs w:val="24"/>
        </w:rPr>
        <w:t xml:space="preserve"> </w:t>
      </w:r>
      <w:r w:rsidRPr="000D491D">
        <w:rPr>
          <w:w w:val="105"/>
          <w:sz w:val="24"/>
          <w:szCs w:val="24"/>
        </w:rPr>
        <w:t>All payments of the accounts below were authorised.</w:t>
      </w:r>
    </w:p>
    <w:tbl>
      <w:tblPr>
        <w:tblStyle w:val="TableGrid"/>
        <w:tblW w:w="0" w:type="auto"/>
        <w:tblLook w:val="04A0" w:firstRow="1" w:lastRow="0" w:firstColumn="1" w:lastColumn="0" w:noHBand="0" w:noVBand="1"/>
      </w:tblPr>
      <w:tblGrid>
        <w:gridCol w:w="1410"/>
        <w:gridCol w:w="2321"/>
        <w:gridCol w:w="2273"/>
        <w:gridCol w:w="1130"/>
        <w:gridCol w:w="1012"/>
        <w:gridCol w:w="1195"/>
        <w:gridCol w:w="1459"/>
      </w:tblGrid>
      <w:tr w:rsidR="00696EC0" w14:paraId="2B8E5908" w14:textId="77777777" w:rsidTr="00AD6990">
        <w:tc>
          <w:tcPr>
            <w:tcW w:w="1410" w:type="dxa"/>
            <w:vAlign w:val="center"/>
          </w:tcPr>
          <w:p w14:paraId="4B021E39" w14:textId="77777777" w:rsidR="00696EC0" w:rsidRPr="00F6585F" w:rsidRDefault="00696EC0" w:rsidP="00696EC0">
            <w:pPr>
              <w:tabs>
                <w:tab w:val="left" w:pos="938"/>
                <w:tab w:val="left" w:pos="939"/>
              </w:tabs>
              <w:jc w:val="center"/>
              <w:rPr>
                <w:sz w:val="20"/>
                <w:szCs w:val="20"/>
              </w:rPr>
            </w:pPr>
            <w:r w:rsidRPr="00F6585F">
              <w:rPr>
                <w:b/>
                <w:bCs/>
                <w:color w:val="000000"/>
                <w:sz w:val="20"/>
                <w:szCs w:val="20"/>
              </w:rPr>
              <w:t>Ref.</w:t>
            </w:r>
          </w:p>
        </w:tc>
        <w:tc>
          <w:tcPr>
            <w:tcW w:w="2321" w:type="dxa"/>
            <w:vAlign w:val="center"/>
          </w:tcPr>
          <w:p w14:paraId="2B4E4EF8" w14:textId="77777777" w:rsidR="00696EC0" w:rsidRPr="00F6585F" w:rsidRDefault="00696EC0" w:rsidP="00696EC0">
            <w:pPr>
              <w:tabs>
                <w:tab w:val="left" w:pos="938"/>
                <w:tab w:val="left" w:pos="939"/>
              </w:tabs>
              <w:jc w:val="center"/>
              <w:rPr>
                <w:sz w:val="20"/>
                <w:szCs w:val="20"/>
              </w:rPr>
            </w:pPr>
            <w:r w:rsidRPr="00F6585F">
              <w:rPr>
                <w:b/>
                <w:bCs/>
                <w:color w:val="000000"/>
                <w:sz w:val="20"/>
                <w:szCs w:val="20"/>
              </w:rPr>
              <w:t>Payee</w:t>
            </w:r>
          </w:p>
        </w:tc>
        <w:tc>
          <w:tcPr>
            <w:tcW w:w="2273" w:type="dxa"/>
            <w:vAlign w:val="center"/>
          </w:tcPr>
          <w:p w14:paraId="763846E6" w14:textId="77777777" w:rsidR="00696EC0" w:rsidRPr="00F6585F" w:rsidRDefault="00696EC0" w:rsidP="00696EC0">
            <w:pPr>
              <w:tabs>
                <w:tab w:val="left" w:pos="938"/>
                <w:tab w:val="left" w:pos="939"/>
              </w:tabs>
              <w:jc w:val="center"/>
              <w:rPr>
                <w:sz w:val="20"/>
                <w:szCs w:val="20"/>
              </w:rPr>
            </w:pPr>
            <w:r w:rsidRPr="00F6585F">
              <w:rPr>
                <w:b/>
                <w:bCs/>
                <w:color w:val="000000"/>
                <w:sz w:val="20"/>
                <w:szCs w:val="20"/>
              </w:rPr>
              <w:t>Description</w:t>
            </w:r>
          </w:p>
        </w:tc>
        <w:tc>
          <w:tcPr>
            <w:tcW w:w="1130" w:type="dxa"/>
            <w:vAlign w:val="center"/>
          </w:tcPr>
          <w:p w14:paraId="6804D858" w14:textId="77777777" w:rsidR="00696EC0" w:rsidRPr="00F6585F" w:rsidRDefault="00696EC0" w:rsidP="00696EC0">
            <w:pPr>
              <w:tabs>
                <w:tab w:val="left" w:pos="938"/>
                <w:tab w:val="left" w:pos="939"/>
              </w:tabs>
              <w:jc w:val="center"/>
              <w:rPr>
                <w:sz w:val="20"/>
                <w:szCs w:val="20"/>
              </w:rPr>
            </w:pPr>
            <w:r w:rsidRPr="00F6585F">
              <w:rPr>
                <w:b/>
                <w:bCs/>
                <w:color w:val="000000"/>
                <w:sz w:val="20"/>
                <w:szCs w:val="20"/>
              </w:rPr>
              <w:t>Net cost</w:t>
            </w:r>
          </w:p>
        </w:tc>
        <w:tc>
          <w:tcPr>
            <w:tcW w:w="1012" w:type="dxa"/>
            <w:vAlign w:val="center"/>
          </w:tcPr>
          <w:p w14:paraId="1CEC8C4D" w14:textId="77777777" w:rsidR="00696EC0" w:rsidRPr="00F6585F" w:rsidRDefault="00696EC0" w:rsidP="00696EC0">
            <w:pPr>
              <w:tabs>
                <w:tab w:val="left" w:pos="938"/>
                <w:tab w:val="left" w:pos="939"/>
              </w:tabs>
              <w:jc w:val="center"/>
              <w:rPr>
                <w:sz w:val="20"/>
                <w:szCs w:val="20"/>
              </w:rPr>
            </w:pPr>
            <w:r w:rsidRPr="00F6585F">
              <w:rPr>
                <w:b/>
                <w:bCs/>
                <w:color w:val="000000"/>
                <w:sz w:val="20"/>
                <w:szCs w:val="20"/>
              </w:rPr>
              <w:t>VAT</w:t>
            </w:r>
          </w:p>
        </w:tc>
        <w:tc>
          <w:tcPr>
            <w:tcW w:w="1195" w:type="dxa"/>
            <w:vAlign w:val="center"/>
          </w:tcPr>
          <w:p w14:paraId="39CF21C4" w14:textId="77777777" w:rsidR="00696EC0" w:rsidRPr="00F6585F" w:rsidRDefault="00696EC0" w:rsidP="00696EC0">
            <w:pPr>
              <w:tabs>
                <w:tab w:val="left" w:pos="938"/>
                <w:tab w:val="left" w:pos="939"/>
              </w:tabs>
              <w:jc w:val="center"/>
              <w:rPr>
                <w:sz w:val="20"/>
                <w:szCs w:val="20"/>
              </w:rPr>
            </w:pPr>
            <w:r w:rsidRPr="00F6585F">
              <w:rPr>
                <w:b/>
                <w:bCs/>
                <w:color w:val="000000"/>
                <w:sz w:val="20"/>
                <w:szCs w:val="20"/>
              </w:rPr>
              <w:t>Total</w:t>
            </w:r>
          </w:p>
        </w:tc>
        <w:tc>
          <w:tcPr>
            <w:tcW w:w="1459" w:type="dxa"/>
            <w:vAlign w:val="center"/>
          </w:tcPr>
          <w:p w14:paraId="5A4F3418" w14:textId="77777777" w:rsidR="00696EC0" w:rsidRPr="00F6585F" w:rsidRDefault="00696EC0" w:rsidP="00696EC0">
            <w:pPr>
              <w:tabs>
                <w:tab w:val="left" w:pos="938"/>
                <w:tab w:val="left" w:pos="939"/>
              </w:tabs>
              <w:jc w:val="center"/>
              <w:rPr>
                <w:sz w:val="20"/>
                <w:szCs w:val="20"/>
              </w:rPr>
            </w:pPr>
            <w:r w:rsidRPr="00F6585F">
              <w:rPr>
                <w:b/>
                <w:bCs/>
                <w:color w:val="000000"/>
                <w:sz w:val="20"/>
                <w:szCs w:val="20"/>
              </w:rPr>
              <w:t>Provenance Authority</w:t>
            </w:r>
          </w:p>
        </w:tc>
      </w:tr>
      <w:tr w:rsidR="00696EC0" w14:paraId="78487BAF" w14:textId="77777777" w:rsidTr="00AD6990">
        <w:tc>
          <w:tcPr>
            <w:tcW w:w="1410" w:type="dxa"/>
            <w:vAlign w:val="center"/>
          </w:tcPr>
          <w:p w14:paraId="0EFA595B"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BACS1668</w:t>
            </w:r>
          </w:p>
        </w:tc>
        <w:tc>
          <w:tcPr>
            <w:tcW w:w="2321" w:type="dxa"/>
            <w:vAlign w:val="center"/>
          </w:tcPr>
          <w:p w14:paraId="3542BC8B" w14:textId="77777777" w:rsidR="00696EC0" w:rsidRPr="00F6585F" w:rsidRDefault="00696EC0" w:rsidP="00696EC0">
            <w:pPr>
              <w:tabs>
                <w:tab w:val="left" w:pos="938"/>
                <w:tab w:val="left" w:pos="939"/>
              </w:tabs>
              <w:jc w:val="center"/>
              <w:rPr>
                <w:sz w:val="20"/>
                <w:szCs w:val="20"/>
              </w:rPr>
            </w:pPr>
            <w:r w:rsidRPr="00F6585F">
              <w:rPr>
                <w:color w:val="000000"/>
                <w:sz w:val="20"/>
                <w:szCs w:val="20"/>
              </w:rPr>
              <w:t>Payroll One</w:t>
            </w:r>
          </w:p>
        </w:tc>
        <w:tc>
          <w:tcPr>
            <w:tcW w:w="2273" w:type="dxa"/>
            <w:vAlign w:val="center"/>
          </w:tcPr>
          <w:p w14:paraId="5C47FB15" w14:textId="77777777" w:rsidR="00696EC0" w:rsidRPr="00F6585F" w:rsidRDefault="00696EC0" w:rsidP="00696EC0">
            <w:pPr>
              <w:tabs>
                <w:tab w:val="left" w:pos="938"/>
                <w:tab w:val="left" w:pos="939"/>
              </w:tabs>
              <w:jc w:val="center"/>
              <w:rPr>
                <w:sz w:val="20"/>
                <w:szCs w:val="20"/>
              </w:rPr>
            </w:pPr>
            <w:r w:rsidRPr="00F6585F">
              <w:rPr>
                <w:color w:val="000000"/>
                <w:sz w:val="20"/>
                <w:szCs w:val="20"/>
              </w:rPr>
              <w:t>Wage 1</w:t>
            </w:r>
          </w:p>
        </w:tc>
        <w:tc>
          <w:tcPr>
            <w:tcW w:w="1130" w:type="dxa"/>
            <w:vAlign w:val="center"/>
          </w:tcPr>
          <w:p w14:paraId="5078459F" w14:textId="77777777" w:rsidR="00696EC0" w:rsidRPr="00F6585F" w:rsidRDefault="00696EC0" w:rsidP="00696EC0">
            <w:pPr>
              <w:tabs>
                <w:tab w:val="left" w:pos="938"/>
                <w:tab w:val="left" w:pos="939"/>
              </w:tabs>
              <w:jc w:val="center"/>
              <w:rPr>
                <w:sz w:val="20"/>
                <w:szCs w:val="20"/>
              </w:rPr>
            </w:pPr>
            <w:r w:rsidRPr="00F6585F">
              <w:rPr>
                <w:color w:val="000000"/>
                <w:sz w:val="20"/>
                <w:szCs w:val="20"/>
              </w:rPr>
              <w:t>£1,375.24</w:t>
            </w:r>
          </w:p>
        </w:tc>
        <w:tc>
          <w:tcPr>
            <w:tcW w:w="1012" w:type="dxa"/>
            <w:vAlign w:val="center"/>
          </w:tcPr>
          <w:p w14:paraId="3113BB4E" w14:textId="77777777" w:rsidR="00696EC0" w:rsidRPr="00F6585F" w:rsidRDefault="00696EC0" w:rsidP="00696EC0">
            <w:pPr>
              <w:tabs>
                <w:tab w:val="left" w:pos="938"/>
                <w:tab w:val="left" w:pos="939"/>
              </w:tabs>
              <w:jc w:val="center"/>
              <w:rPr>
                <w:sz w:val="20"/>
                <w:szCs w:val="20"/>
              </w:rPr>
            </w:pPr>
          </w:p>
        </w:tc>
        <w:tc>
          <w:tcPr>
            <w:tcW w:w="1195" w:type="dxa"/>
            <w:vAlign w:val="center"/>
          </w:tcPr>
          <w:p w14:paraId="5D05714E" w14:textId="77777777" w:rsidR="00696EC0" w:rsidRPr="00F6585F" w:rsidRDefault="00696EC0" w:rsidP="00696EC0">
            <w:pPr>
              <w:tabs>
                <w:tab w:val="left" w:pos="938"/>
                <w:tab w:val="left" w:pos="939"/>
              </w:tabs>
              <w:jc w:val="center"/>
              <w:rPr>
                <w:sz w:val="20"/>
                <w:szCs w:val="20"/>
              </w:rPr>
            </w:pPr>
            <w:r w:rsidRPr="00F6585F">
              <w:rPr>
                <w:color w:val="000000"/>
                <w:sz w:val="20"/>
                <w:szCs w:val="20"/>
              </w:rPr>
              <w:t>£1,375.24</w:t>
            </w:r>
          </w:p>
        </w:tc>
        <w:tc>
          <w:tcPr>
            <w:tcW w:w="1459" w:type="dxa"/>
            <w:vAlign w:val="center"/>
          </w:tcPr>
          <w:p w14:paraId="34D8B29A" w14:textId="77777777" w:rsidR="00696EC0" w:rsidRPr="00F6585F" w:rsidRDefault="00696EC0" w:rsidP="00696EC0">
            <w:pPr>
              <w:tabs>
                <w:tab w:val="left" w:pos="938"/>
                <w:tab w:val="left" w:pos="939"/>
              </w:tabs>
              <w:jc w:val="center"/>
              <w:rPr>
                <w:sz w:val="20"/>
                <w:szCs w:val="20"/>
              </w:rPr>
            </w:pPr>
            <w:r w:rsidRPr="00F6585F">
              <w:rPr>
                <w:color w:val="000000"/>
                <w:sz w:val="20"/>
                <w:szCs w:val="20"/>
              </w:rPr>
              <w:t>Contractual</w:t>
            </w:r>
          </w:p>
        </w:tc>
      </w:tr>
      <w:tr w:rsidR="00696EC0" w14:paraId="1D6F8BF2" w14:textId="77777777" w:rsidTr="00AD6990">
        <w:tc>
          <w:tcPr>
            <w:tcW w:w="1410" w:type="dxa"/>
            <w:vAlign w:val="center"/>
          </w:tcPr>
          <w:p w14:paraId="0FBDDC31"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BACS1669</w:t>
            </w:r>
          </w:p>
        </w:tc>
        <w:tc>
          <w:tcPr>
            <w:tcW w:w="2321" w:type="dxa"/>
            <w:vAlign w:val="center"/>
          </w:tcPr>
          <w:p w14:paraId="01B501C5" w14:textId="77777777" w:rsidR="00696EC0" w:rsidRPr="00F6585F" w:rsidRDefault="00696EC0" w:rsidP="00696EC0">
            <w:pPr>
              <w:tabs>
                <w:tab w:val="left" w:pos="938"/>
                <w:tab w:val="left" w:pos="939"/>
              </w:tabs>
              <w:jc w:val="center"/>
              <w:rPr>
                <w:sz w:val="20"/>
                <w:szCs w:val="20"/>
              </w:rPr>
            </w:pPr>
            <w:r w:rsidRPr="00F6585F">
              <w:rPr>
                <w:color w:val="000000"/>
                <w:sz w:val="20"/>
                <w:szCs w:val="20"/>
              </w:rPr>
              <w:t>Payroll Two</w:t>
            </w:r>
          </w:p>
        </w:tc>
        <w:tc>
          <w:tcPr>
            <w:tcW w:w="2273" w:type="dxa"/>
            <w:vAlign w:val="center"/>
          </w:tcPr>
          <w:p w14:paraId="18119E5D" w14:textId="77777777" w:rsidR="00696EC0" w:rsidRPr="00F6585F" w:rsidRDefault="00696EC0" w:rsidP="00696EC0">
            <w:pPr>
              <w:tabs>
                <w:tab w:val="left" w:pos="938"/>
                <w:tab w:val="left" w:pos="939"/>
              </w:tabs>
              <w:jc w:val="center"/>
              <w:rPr>
                <w:sz w:val="20"/>
                <w:szCs w:val="20"/>
              </w:rPr>
            </w:pPr>
            <w:r w:rsidRPr="00F6585F">
              <w:rPr>
                <w:color w:val="000000"/>
                <w:sz w:val="20"/>
                <w:szCs w:val="20"/>
              </w:rPr>
              <w:t>Wage 2</w:t>
            </w:r>
          </w:p>
        </w:tc>
        <w:tc>
          <w:tcPr>
            <w:tcW w:w="1130" w:type="dxa"/>
            <w:vAlign w:val="center"/>
          </w:tcPr>
          <w:p w14:paraId="76F50750" w14:textId="77777777" w:rsidR="00696EC0" w:rsidRPr="00F6585F" w:rsidRDefault="00696EC0" w:rsidP="00696EC0">
            <w:pPr>
              <w:tabs>
                <w:tab w:val="left" w:pos="938"/>
                <w:tab w:val="left" w:pos="939"/>
              </w:tabs>
              <w:jc w:val="center"/>
              <w:rPr>
                <w:sz w:val="20"/>
                <w:szCs w:val="20"/>
              </w:rPr>
            </w:pPr>
            <w:r w:rsidRPr="00F6585F">
              <w:rPr>
                <w:color w:val="000000"/>
                <w:sz w:val="20"/>
                <w:szCs w:val="20"/>
              </w:rPr>
              <w:t>£949.63</w:t>
            </w:r>
          </w:p>
        </w:tc>
        <w:tc>
          <w:tcPr>
            <w:tcW w:w="1012" w:type="dxa"/>
            <w:vAlign w:val="center"/>
          </w:tcPr>
          <w:p w14:paraId="31267B61" w14:textId="77777777" w:rsidR="00696EC0" w:rsidRPr="00F6585F" w:rsidRDefault="00696EC0" w:rsidP="00696EC0">
            <w:pPr>
              <w:tabs>
                <w:tab w:val="left" w:pos="938"/>
                <w:tab w:val="left" w:pos="939"/>
              </w:tabs>
              <w:jc w:val="center"/>
              <w:rPr>
                <w:sz w:val="20"/>
                <w:szCs w:val="20"/>
              </w:rPr>
            </w:pPr>
          </w:p>
        </w:tc>
        <w:tc>
          <w:tcPr>
            <w:tcW w:w="1195" w:type="dxa"/>
            <w:vAlign w:val="center"/>
          </w:tcPr>
          <w:p w14:paraId="2C5800B2" w14:textId="77777777" w:rsidR="00696EC0" w:rsidRPr="00F6585F" w:rsidRDefault="00696EC0" w:rsidP="00696EC0">
            <w:pPr>
              <w:tabs>
                <w:tab w:val="left" w:pos="938"/>
                <w:tab w:val="left" w:pos="939"/>
              </w:tabs>
              <w:jc w:val="center"/>
              <w:rPr>
                <w:sz w:val="20"/>
                <w:szCs w:val="20"/>
              </w:rPr>
            </w:pPr>
            <w:r w:rsidRPr="00F6585F">
              <w:rPr>
                <w:color w:val="000000"/>
                <w:sz w:val="20"/>
                <w:szCs w:val="20"/>
              </w:rPr>
              <w:t>£949.63</w:t>
            </w:r>
          </w:p>
        </w:tc>
        <w:tc>
          <w:tcPr>
            <w:tcW w:w="1459" w:type="dxa"/>
            <w:vAlign w:val="center"/>
          </w:tcPr>
          <w:p w14:paraId="471F78F1" w14:textId="77777777" w:rsidR="00696EC0" w:rsidRPr="00F6585F" w:rsidRDefault="00696EC0" w:rsidP="00696EC0">
            <w:pPr>
              <w:tabs>
                <w:tab w:val="left" w:pos="938"/>
                <w:tab w:val="left" w:pos="939"/>
              </w:tabs>
              <w:jc w:val="center"/>
              <w:rPr>
                <w:sz w:val="20"/>
                <w:szCs w:val="20"/>
              </w:rPr>
            </w:pPr>
            <w:r w:rsidRPr="00F6585F">
              <w:rPr>
                <w:color w:val="000000"/>
                <w:sz w:val="20"/>
                <w:szCs w:val="20"/>
              </w:rPr>
              <w:t>Contractual</w:t>
            </w:r>
          </w:p>
        </w:tc>
      </w:tr>
      <w:tr w:rsidR="00696EC0" w14:paraId="3484B65B" w14:textId="77777777" w:rsidTr="00AD6990">
        <w:tc>
          <w:tcPr>
            <w:tcW w:w="1410" w:type="dxa"/>
            <w:vAlign w:val="center"/>
          </w:tcPr>
          <w:p w14:paraId="5B5886F3"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BACS1670</w:t>
            </w:r>
          </w:p>
        </w:tc>
        <w:tc>
          <w:tcPr>
            <w:tcW w:w="2321" w:type="dxa"/>
            <w:vAlign w:val="center"/>
          </w:tcPr>
          <w:p w14:paraId="6E3DEF6B" w14:textId="77777777" w:rsidR="00696EC0" w:rsidRPr="00F6585F" w:rsidRDefault="00696EC0" w:rsidP="00696EC0">
            <w:pPr>
              <w:tabs>
                <w:tab w:val="left" w:pos="938"/>
                <w:tab w:val="left" w:pos="939"/>
              </w:tabs>
              <w:jc w:val="center"/>
              <w:rPr>
                <w:sz w:val="20"/>
                <w:szCs w:val="20"/>
              </w:rPr>
            </w:pPr>
            <w:r w:rsidRPr="00F6585F">
              <w:rPr>
                <w:color w:val="000000"/>
                <w:sz w:val="20"/>
                <w:szCs w:val="20"/>
              </w:rPr>
              <w:t>HMRC</w:t>
            </w:r>
          </w:p>
        </w:tc>
        <w:tc>
          <w:tcPr>
            <w:tcW w:w="2273" w:type="dxa"/>
            <w:vAlign w:val="center"/>
          </w:tcPr>
          <w:p w14:paraId="5916BF3A" w14:textId="77777777" w:rsidR="00696EC0" w:rsidRPr="00F6585F" w:rsidRDefault="00696EC0" w:rsidP="00696EC0">
            <w:pPr>
              <w:tabs>
                <w:tab w:val="left" w:pos="938"/>
                <w:tab w:val="left" w:pos="939"/>
              </w:tabs>
              <w:jc w:val="center"/>
              <w:rPr>
                <w:sz w:val="20"/>
                <w:szCs w:val="20"/>
              </w:rPr>
            </w:pPr>
            <w:r w:rsidRPr="00F6585F">
              <w:rPr>
                <w:color w:val="000000"/>
                <w:sz w:val="20"/>
                <w:szCs w:val="20"/>
              </w:rPr>
              <w:t>PAYE</w:t>
            </w:r>
          </w:p>
        </w:tc>
        <w:tc>
          <w:tcPr>
            <w:tcW w:w="1130" w:type="dxa"/>
            <w:vAlign w:val="center"/>
          </w:tcPr>
          <w:p w14:paraId="58B2E883" w14:textId="77777777" w:rsidR="00696EC0" w:rsidRPr="00F6585F" w:rsidRDefault="00696EC0" w:rsidP="00696EC0">
            <w:pPr>
              <w:tabs>
                <w:tab w:val="left" w:pos="938"/>
                <w:tab w:val="left" w:pos="939"/>
              </w:tabs>
              <w:jc w:val="center"/>
              <w:rPr>
                <w:sz w:val="20"/>
                <w:szCs w:val="20"/>
              </w:rPr>
            </w:pPr>
            <w:r w:rsidRPr="00F6585F">
              <w:rPr>
                <w:color w:val="000000"/>
                <w:sz w:val="20"/>
                <w:szCs w:val="20"/>
              </w:rPr>
              <w:t>£293.16</w:t>
            </w:r>
          </w:p>
        </w:tc>
        <w:tc>
          <w:tcPr>
            <w:tcW w:w="1012" w:type="dxa"/>
            <w:vAlign w:val="center"/>
          </w:tcPr>
          <w:p w14:paraId="628EDEA0" w14:textId="77777777" w:rsidR="00696EC0" w:rsidRPr="00F6585F" w:rsidRDefault="00696EC0" w:rsidP="00696EC0">
            <w:pPr>
              <w:tabs>
                <w:tab w:val="left" w:pos="938"/>
                <w:tab w:val="left" w:pos="939"/>
              </w:tabs>
              <w:jc w:val="center"/>
              <w:rPr>
                <w:sz w:val="20"/>
                <w:szCs w:val="20"/>
              </w:rPr>
            </w:pPr>
          </w:p>
        </w:tc>
        <w:tc>
          <w:tcPr>
            <w:tcW w:w="1195" w:type="dxa"/>
            <w:vAlign w:val="center"/>
          </w:tcPr>
          <w:p w14:paraId="1DFF95B1" w14:textId="77777777" w:rsidR="00696EC0" w:rsidRPr="00F6585F" w:rsidRDefault="00696EC0" w:rsidP="00696EC0">
            <w:pPr>
              <w:tabs>
                <w:tab w:val="left" w:pos="938"/>
                <w:tab w:val="left" w:pos="939"/>
              </w:tabs>
              <w:jc w:val="center"/>
              <w:rPr>
                <w:sz w:val="20"/>
                <w:szCs w:val="20"/>
              </w:rPr>
            </w:pPr>
            <w:r w:rsidRPr="00F6585F">
              <w:rPr>
                <w:color w:val="000000"/>
                <w:sz w:val="20"/>
                <w:szCs w:val="20"/>
              </w:rPr>
              <w:t>£293.16</w:t>
            </w:r>
          </w:p>
        </w:tc>
        <w:tc>
          <w:tcPr>
            <w:tcW w:w="1459" w:type="dxa"/>
            <w:vAlign w:val="center"/>
          </w:tcPr>
          <w:p w14:paraId="711E5A8D" w14:textId="77777777" w:rsidR="00696EC0" w:rsidRPr="00F6585F" w:rsidRDefault="00696EC0" w:rsidP="00696EC0">
            <w:pPr>
              <w:tabs>
                <w:tab w:val="left" w:pos="938"/>
                <w:tab w:val="left" w:pos="939"/>
              </w:tabs>
              <w:jc w:val="center"/>
              <w:rPr>
                <w:sz w:val="20"/>
                <w:szCs w:val="20"/>
              </w:rPr>
            </w:pPr>
            <w:r w:rsidRPr="00F6585F">
              <w:rPr>
                <w:color w:val="000000"/>
                <w:sz w:val="20"/>
                <w:szCs w:val="20"/>
              </w:rPr>
              <w:t>Legal</w:t>
            </w:r>
          </w:p>
        </w:tc>
      </w:tr>
      <w:tr w:rsidR="00696EC0" w14:paraId="1A201758" w14:textId="77777777" w:rsidTr="00AD6990">
        <w:tc>
          <w:tcPr>
            <w:tcW w:w="1410" w:type="dxa"/>
            <w:vAlign w:val="center"/>
          </w:tcPr>
          <w:p w14:paraId="62548085" w14:textId="77777777" w:rsidR="00696EC0" w:rsidRPr="00F6585F" w:rsidRDefault="00696EC0" w:rsidP="00696EC0">
            <w:pPr>
              <w:tabs>
                <w:tab w:val="left" w:pos="938"/>
                <w:tab w:val="left" w:pos="939"/>
              </w:tabs>
              <w:jc w:val="center"/>
              <w:rPr>
                <w:sz w:val="20"/>
                <w:szCs w:val="20"/>
              </w:rPr>
            </w:pPr>
            <w:r w:rsidRPr="00F6585F">
              <w:rPr>
                <w:color w:val="000000"/>
                <w:sz w:val="20"/>
                <w:szCs w:val="20"/>
              </w:rPr>
              <w:lastRenderedPageBreak/>
              <w:t>BACS1671</w:t>
            </w:r>
          </w:p>
        </w:tc>
        <w:tc>
          <w:tcPr>
            <w:tcW w:w="2321" w:type="dxa"/>
            <w:vAlign w:val="center"/>
          </w:tcPr>
          <w:p w14:paraId="5ED368BF" w14:textId="77777777" w:rsidR="00696EC0" w:rsidRPr="00F6585F" w:rsidRDefault="00696EC0" w:rsidP="00696EC0">
            <w:pPr>
              <w:tabs>
                <w:tab w:val="left" w:pos="938"/>
                <w:tab w:val="left" w:pos="939"/>
              </w:tabs>
              <w:jc w:val="center"/>
              <w:rPr>
                <w:sz w:val="20"/>
                <w:szCs w:val="20"/>
              </w:rPr>
            </w:pPr>
            <w:proofErr w:type="spellStart"/>
            <w:r w:rsidRPr="00F6585F">
              <w:rPr>
                <w:color w:val="000000"/>
                <w:sz w:val="20"/>
                <w:szCs w:val="20"/>
              </w:rPr>
              <w:t>Wildaboutgardens</w:t>
            </w:r>
            <w:proofErr w:type="spellEnd"/>
          </w:p>
        </w:tc>
        <w:tc>
          <w:tcPr>
            <w:tcW w:w="2273" w:type="dxa"/>
            <w:vAlign w:val="center"/>
          </w:tcPr>
          <w:p w14:paraId="6F665FF2" w14:textId="77777777" w:rsidR="00696EC0" w:rsidRPr="00F6585F" w:rsidRDefault="00696EC0" w:rsidP="00696EC0">
            <w:pPr>
              <w:tabs>
                <w:tab w:val="left" w:pos="938"/>
                <w:tab w:val="left" w:pos="939"/>
              </w:tabs>
              <w:jc w:val="center"/>
              <w:rPr>
                <w:sz w:val="20"/>
                <w:szCs w:val="20"/>
              </w:rPr>
            </w:pPr>
            <w:r w:rsidRPr="00F6585F">
              <w:rPr>
                <w:color w:val="000000"/>
                <w:sz w:val="20"/>
                <w:szCs w:val="20"/>
              </w:rPr>
              <w:t>Gardening Services</w:t>
            </w:r>
          </w:p>
        </w:tc>
        <w:tc>
          <w:tcPr>
            <w:tcW w:w="1130" w:type="dxa"/>
            <w:vAlign w:val="center"/>
          </w:tcPr>
          <w:p w14:paraId="457BAAB8" w14:textId="77777777" w:rsidR="00696EC0" w:rsidRPr="00F6585F" w:rsidRDefault="00696EC0" w:rsidP="00696EC0">
            <w:pPr>
              <w:tabs>
                <w:tab w:val="left" w:pos="938"/>
                <w:tab w:val="left" w:pos="939"/>
              </w:tabs>
              <w:jc w:val="center"/>
              <w:rPr>
                <w:sz w:val="20"/>
                <w:szCs w:val="20"/>
              </w:rPr>
            </w:pPr>
            <w:r w:rsidRPr="00F6585F">
              <w:rPr>
                <w:color w:val="000000"/>
                <w:sz w:val="20"/>
                <w:szCs w:val="20"/>
              </w:rPr>
              <w:t>£551.00</w:t>
            </w:r>
          </w:p>
        </w:tc>
        <w:tc>
          <w:tcPr>
            <w:tcW w:w="1012" w:type="dxa"/>
            <w:vAlign w:val="center"/>
          </w:tcPr>
          <w:p w14:paraId="34512C96" w14:textId="77777777" w:rsidR="00696EC0" w:rsidRPr="00F6585F" w:rsidRDefault="00696EC0" w:rsidP="00696EC0">
            <w:pPr>
              <w:tabs>
                <w:tab w:val="left" w:pos="938"/>
                <w:tab w:val="left" w:pos="939"/>
              </w:tabs>
              <w:jc w:val="center"/>
              <w:rPr>
                <w:sz w:val="20"/>
                <w:szCs w:val="20"/>
              </w:rPr>
            </w:pPr>
          </w:p>
        </w:tc>
        <w:tc>
          <w:tcPr>
            <w:tcW w:w="1195" w:type="dxa"/>
            <w:vAlign w:val="center"/>
          </w:tcPr>
          <w:p w14:paraId="292844DE" w14:textId="77777777" w:rsidR="00696EC0" w:rsidRPr="00F6585F" w:rsidRDefault="00696EC0" w:rsidP="00696EC0">
            <w:pPr>
              <w:tabs>
                <w:tab w:val="left" w:pos="938"/>
                <w:tab w:val="left" w:pos="939"/>
              </w:tabs>
              <w:jc w:val="center"/>
              <w:rPr>
                <w:sz w:val="20"/>
                <w:szCs w:val="20"/>
              </w:rPr>
            </w:pPr>
            <w:r w:rsidRPr="00F6585F">
              <w:rPr>
                <w:color w:val="000000"/>
                <w:sz w:val="20"/>
                <w:szCs w:val="20"/>
              </w:rPr>
              <w:t>£551.00</w:t>
            </w:r>
          </w:p>
        </w:tc>
        <w:tc>
          <w:tcPr>
            <w:tcW w:w="1459" w:type="dxa"/>
            <w:vAlign w:val="center"/>
          </w:tcPr>
          <w:p w14:paraId="08E6D257" w14:textId="77777777" w:rsidR="00696EC0" w:rsidRPr="00F6585F" w:rsidRDefault="00696EC0" w:rsidP="00696EC0">
            <w:pPr>
              <w:tabs>
                <w:tab w:val="left" w:pos="938"/>
                <w:tab w:val="left" w:pos="939"/>
              </w:tabs>
              <w:jc w:val="center"/>
              <w:rPr>
                <w:sz w:val="20"/>
                <w:szCs w:val="20"/>
              </w:rPr>
            </w:pPr>
            <w:r w:rsidRPr="00F6585F">
              <w:rPr>
                <w:color w:val="000000"/>
                <w:sz w:val="20"/>
                <w:szCs w:val="20"/>
              </w:rPr>
              <w:t>Contractual</w:t>
            </w:r>
          </w:p>
        </w:tc>
      </w:tr>
      <w:tr w:rsidR="00696EC0" w14:paraId="0A34BAD7" w14:textId="77777777" w:rsidTr="00AD6990">
        <w:tc>
          <w:tcPr>
            <w:tcW w:w="1410" w:type="dxa"/>
            <w:vAlign w:val="center"/>
          </w:tcPr>
          <w:p w14:paraId="5C2C463C"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BACS1672</w:t>
            </w:r>
          </w:p>
        </w:tc>
        <w:tc>
          <w:tcPr>
            <w:tcW w:w="2321" w:type="dxa"/>
            <w:vAlign w:val="center"/>
          </w:tcPr>
          <w:p w14:paraId="298F5FA3" w14:textId="77777777" w:rsidR="00696EC0" w:rsidRPr="00F6585F" w:rsidRDefault="00696EC0" w:rsidP="00696EC0">
            <w:pPr>
              <w:tabs>
                <w:tab w:val="left" w:pos="938"/>
                <w:tab w:val="left" w:pos="939"/>
              </w:tabs>
              <w:jc w:val="center"/>
              <w:rPr>
                <w:sz w:val="20"/>
                <w:szCs w:val="20"/>
              </w:rPr>
            </w:pPr>
            <w:r w:rsidRPr="00F6585F">
              <w:rPr>
                <w:color w:val="000000"/>
                <w:sz w:val="20"/>
                <w:szCs w:val="20"/>
              </w:rPr>
              <w:t>Carham Gardening Services</w:t>
            </w:r>
          </w:p>
        </w:tc>
        <w:tc>
          <w:tcPr>
            <w:tcW w:w="2273" w:type="dxa"/>
            <w:vAlign w:val="center"/>
          </w:tcPr>
          <w:p w14:paraId="7C54C302" w14:textId="77777777" w:rsidR="00696EC0" w:rsidRPr="00F6585F" w:rsidRDefault="00696EC0" w:rsidP="00696EC0">
            <w:pPr>
              <w:tabs>
                <w:tab w:val="left" w:pos="938"/>
                <w:tab w:val="left" w:pos="939"/>
              </w:tabs>
              <w:jc w:val="center"/>
              <w:rPr>
                <w:sz w:val="20"/>
                <w:szCs w:val="20"/>
              </w:rPr>
            </w:pPr>
            <w:r w:rsidRPr="00F6585F">
              <w:rPr>
                <w:color w:val="000000"/>
                <w:sz w:val="20"/>
                <w:szCs w:val="20"/>
              </w:rPr>
              <w:t>Gardening Services</w:t>
            </w:r>
          </w:p>
        </w:tc>
        <w:tc>
          <w:tcPr>
            <w:tcW w:w="1130" w:type="dxa"/>
            <w:vAlign w:val="center"/>
          </w:tcPr>
          <w:p w14:paraId="5ACA18EA" w14:textId="77777777" w:rsidR="00696EC0" w:rsidRPr="00F6585F" w:rsidRDefault="00696EC0" w:rsidP="00696EC0">
            <w:pPr>
              <w:tabs>
                <w:tab w:val="left" w:pos="938"/>
                <w:tab w:val="left" w:pos="939"/>
              </w:tabs>
              <w:jc w:val="center"/>
              <w:rPr>
                <w:sz w:val="20"/>
                <w:szCs w:val="20"/>
              </w:rPr>
            </w:pPr>
            <w:r w:rsidRPr="00F6585F">
              <w:rPr>
                <w:color w:val="000000"/>
                <w:sz w:val="20"/>
                <w:szCs w:val="20"/>
              </w:rPr>
              <w:t>£924.51</w:t>
            </w:r>
          </w:p>
        </w:tc>
        <w:tc>
          <w:tcPr>
            <w:tcW w:w="1012" w:type="dxa"/>
            <w:vAlign w:val="center"/>
          </w:tcPr>
          <w:p w14:paraId="162AA626" w14:textId="77777777" w:rsidR="00696EC0" w:rsidRPr="00F6585F" w:rsidRDefault="00696EC0" w:rsidP="00696EC0">
            <w:pPr>
              <w:tabs>
                <w:tab w:val="left" w:pos="938"/>
                <w:tab w:val="left" w:pos="939"/>
              </w:tabs>
              <w:jc w:val="center"/>
              <w:rPr>
                <w:sz w:val="20"/>
                <w:szCs w:val="20"/>
              </w:rPr>
            </w:pPr>
          </w:p>
        </w:tc>
        <w:tc>
          <w:tcPr>
            <w:tcW w:w="1195" w:type="dxa"/>
            <w:vAlign w:val="center"/>
          </w:tcPr>
          <w:p w14:paraId="7D34AACF" w14:textId="77777777" w:rsidR="00696EC0" w:rsidRPr="00F6585F" w:rsidRDefault="00696EC0" w:rsidP="00696EC0">
            <w:pPr>
              <w:tabs>
                <w:tab w:val="left" w:pos="938"/>
                <w:tab w:val="left" w:pos="939"/>
              </w:tabs>
              <w:jc w:val="center"/>
              <w:rPr>
                <w:sz w:val="20"/>
                <w:szCs w:val="20"/>
              </w:rPr>
            </w:pPr>
            <w:r w:rsidRPr="00F6585F">
              <w:rPr>
                <w:color w:val="000000"/>
                <w:sz w:val="20"/>
                <w:szCs w:val="20"/>
              </w:rPr>
              <w:t>£924.51</w:t>
            </w:r>
          </w:p>
        </w:tc>
        <w:tc>
          <w:tcPr>
            <w:tcW w:w="1459" w:type="dxa"/>
            <w:vAlign w:val="center"/>
          </w:tcPr>
          <w:p w14:paraId="6889D171" w14:textId="77777777" w:rsidR="00696EC0" w:rsidRPr="00F6585F" w:rsidRDefault="00696EC0" w:rsidP="00696EC0">
            <w:pPr>
              <w:tabs>
                <w:tab w:val="left" w:pos="938"/>
                <w:tab w:val="left" w:pos="939"/>
              </w:tabs>
              <w:jc w:val="center"/>
              <w:rPr>
                <w:sz w:val="20"/>
                <w:szCs w:val="20"/>
              </w:rPr>
            </w:pPr>
            <w:r w:rsidRPr="00F6585F">
              <w:rPr>
                <w:color w:val="000000"/>
                <w:sz w:val="20"/>
                <w:szCs w:val="20"/>
              </w:rPr>
              <w:t>Contractual</w:t>
            </w:r>
          </w:p>
        </w:tc>
      </w:tr>
      <w:tr w:rsidR="00696EC0" w14:paraId="72E0C778" w14:textId="77777777" w:rsidTr="00AD6990">
        <w:tc>
          <w:tcPr>
            <w:tcW w:w="1410" w:type="dxa"/>
            <w:vAlign w:val="center"/>
          </w:tcPr>
          <w:p w14:paraId="23F074F7"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BACS1673</w:t>
            </w:r>
          </w:p>
        </w:tc>
        <w:tc>
          <w:tcPr>
            <w:tcW w:w="2321" w:type="dxa"/>
            <w:vAlign w:val="center"/>
          </w:tcPr>
          <w:p w14:paraId="5AC3FDAC" w14:textId="77777777" w:rsidR="00696EC0" w:rsidRPr="00F6585F" w:rsidRDefault="00696EC0" w:rsidP="00696EC0">
            <w:pPr>
              <w:tabs>
                <w:tab w:val="left" w:pos="938"/>
                <w:tab w:val="left" w:pos="939"/>
              </w:tabs>
              <w:jc w:val="center"/>
              <w:rPr>
                <w:sz w:val="20"/>
                <w:szCs w:val="20"/>
              </w:rPr>
            </w:pPr>
            <w:r w:rsidRPr="00F6585F">
              <w:rPr>
                <w:color w:val="000000"/>
                <w:sz w:val="20"/>
                <w:szCs w:val="20"/>
              </w:rPr>
              <w:t>HR Mason</w:t>
            </w:r>
          </w:p>
        </w:tc>
        <w:tc>
          <w:tcPr>
            <w:tcW w:w="2273" w:type="dxa"/>
            <w:vAlign w:val="center"/>
          </w:tcPr>
          <w:p w14:paraId="2BE79670" w14:textId="77777777" w:rsidR="00696EC0" w:rsidRPr="00F6585F" w:rsidRDefault="00696EC0" w:rsidP="00696EC0">
            <w:pPr>
              <w:tabs>
                <w:tab w:val="left" w:pos="938"/>
                <w:tab w:val="left" w:pos="939"/>
              </w:tabs>
              <w:jc w:val="center"/>
              <w:rPr>
                <w:sz w:val="20"/>
                <w:szCs w:val="20"/>
              </w:rPr>
            </w:pPr>
            <w:r w:rsidRPr="00F6585F">
              <w:rPr>
                <w:color w:val="000000"/>
                <w:sz w:val="20"/>
                <w:szCs w:val="20"/>
              </w:rPr>
              <w:t>Office Mobile Phone Contract</w:t>
            </w:r>
          </w:p>
        </w:tc>
        <w:tc>
          <w:tcPr>
            <w:tcW w:w="1130" w:type="dxa"/>
            <w:vAlign w:val="center"/>
          </w:tcPr>
          <w:p w14:paraId="6E831031" w14:textId="77777777" w:rsidR="00696EC0" w:rsidRPr="00F6585F" w:rsidRDefault="00696EC0" w:rsidP="00696EC0">
            <w:pPr>
              <w:tabs>
                <w:tab w:val="left" w:pos="938"/>
                <w:tab w:val="left" w:pos="939"/>
              </w:tabs>
              <w:jc w:val="center"/>
              <w:rPr>
                <w:sz w:val="20"/>
                <w:szCs w:val="20"/>
              </w:rPr>
            </w:pPr>
            <w:r w:rsidRPr="00F6585F">
              <w:rPr>
                <w:color w:val="000000"/>
                <w:sz w:val="20"/>
                <w:szCs w:val="20"/>
              </w:rPr>
              <w:t>£8.63</w:t>
            </w:r>
          </w:p>
        </w:tc>
        <w:tc>
          <w:tcPr>
            <w:tcW w:w="1012" w:type="dxa"/>
            <w:vAlign w:val="center"/>
          </w:tcPr>
          <w:p w14:paraId="351108E9" w14:textId="77777777" w:rsidR="00696EC0" w:rsidRPr="00F6585F" w:rsidRDefault="00696EC0" w:rsidP="00696EC0">
            <w:pPr>
              <w:tabs>
                <w:tab w:val="left" w:pos="938"/>
                <w:tab w:val="left" w:pos="939"/>
              </w:tabs>
              <w:jc w:val="center"/>
              <w:rPr>
                <w:sz w:val="20"/>
                <w:szCs w:val="20"/>
              </w:rPr>
            </w:pPr>
          </w:p>
        </w:tc>
        <w:tc>
          <w:tcPr>
            <w:tcW w:w="1195" w:type="dxa"/>
            <w:vAlign w:val="center"/>
          </w:tcPr>
          <w:p w14:paraId="698F95B4" w14:textId="77777777" w:rsidR="00696EC0" w:rsidRPr="00F6585F" w:rsidRDefault="00696EC0" w:rsidP="00696EC0">
            <w:pPr>
              <w:tabs>
                <w:tab w:val="left" w:pos="938"/>
                <w:tab w:val="left" w:pos="939"/>
              </w:tabs>
              <w:jc w:val="center"/>
              <w:rPr>
                <w:sz w:val="20"/>
                <w:szCs w:val="20"/>
              </w:rPr>
            </w:pPr>
            <w:r w:rsidRPr="00F6585F">
              <w:rPr>
                <w:color w:val="000000"/>
                <w:sz w:val="20"/>
                <w:szCs w:val="20"/>
              </w:rPr>
              <w:t>£8.63</w:t>
            </w:r>
          </w:p>
        </w:tc>
        <w:tc>
          <w:tcPr>
            <w:tcW w:w="1459" w:type="dxa"/>
            <w:vAlign w:val="center"/>
          </w:tcPr>
          <w:p w14:paraId="446F0A09" w14:textId="77777777" w:rsidR="00696EC0" w:rsidRPr="00F6585F" w:rsidRDefault="00696EC0" w:rsidP="00696EC0">
            <w:pPr>
              <w:tabs>
                <w:tab w:val="left" w:pos="938"/>
                <w:tab w:val="left" w:pos="939"/>
              </w:tabs>
              <w:jc w:val="center"/>
              <w:rPr>
                <w:sz w:val="20"/>
                <w:szCs w:val="20"/>
              </w:rPr>
            </w:pPr>
            <w:r w:rsidRPr="00F6585F">
              <w:rPr>
                <w:color w:val="000000"/>
                <w:sz w:val="20"/>
                <w:szCs w:val="20"/>
              </w:rPr>
              <w:t>Contractual</w:t>
            </w:r>
          </w:p>
        </w:tc>
      </w:tr>
      <w:tr w:rsidR="00696EC0" w14:paraId="09F10BD5" w14:textId="77777777" w:rsidTr="00AD6990">
        <w:tc>
          <w:tcPr>
            <w:tcW w:w="1410" w:type="dxa"/>
            <w:vAlign w:val="center"/>
          </w:tcPr>
          <w:p w14:paraId="34513C62"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BACS1674</w:t>
            </w:r>
          </w:p>
        </w:tc>
        <w:tc>
          <w:tcPr>
            <w:tcW w:w="2321" w:type="dxa"/>
            <w:vAlign w:val="center"/>
          </w:tcPr>
          <w:p w14:paraId="2B8643C2" w14:textId="77777777" w:rsidR="00696EC0" w:rsidRPr="00F6585F" w:rsidRDefault="00696EC0" w:rsidP="00696EC0">
            <w:pPr>
              <w:tabs>
                <w:tab w:val="left" w:pos="938"/>
                <w:tab w:val="left" w:pos="939"/>
              </w:tabs>
              <w:jc w:val="center"/>
              <w:rPr>
                <w:sz w:val="20"/>
                <w:szCs w:val="20"/>
              </w:rPr>
            </w:pPr>
            <w:r w:rsidRPr="00F6585F">
              <w:rPr>
                <w:color w:val="000000"/>
                <w:sz w:val="20"/>
                <w:szCs w:val="20"/>
              </w:rPr>
              <w:t>C.Wrigley</w:t>
            </w:r>
          </w:p>
        </w:tc>
        <w:tc>
          <w:tcPr>
            <w:tcW w:w="2273" w:type="dxa"/>
            <w:vAlign w:val="center"/>
          </w:tcPr>
          <w:p w14:paraId="58E2403E" w14:textId="77777777" w:rsidR="00696EC0" w:rsidRPr="00F6585F" w:rsidRDefault="00696EC0" w:rsidP="00696EC0">
            <w:pPr>
              <w:tabs>
                <w:tab w:val="left" w:pos="938"/>
                <w:tab w:val="left" w:pos="939"/>
              </w:tabs>
              <w:jc w:val="center"/>
              <w:rPr>
                <w:sz w:val="20"/>
                <w:szCs w:val="20"/>
              </w:rPr>
            </w:pPr>
            <w:r w:rsidRPr="00F6585F">
              <w:rPr>
                <w:color w:val="000000"/>
                <w:sz w:val="20"/>
                <w:szCs w:val="20"/>
              </w:rPr>
              <w:t>Mileage</w:t>
            </w:r>
          </w:p>
        </w:tc>
        <w:tc>
          <w:tcPr>
            <w:tcW w:w="1130" w:type="dxa"/>
            <w:vAlign w:val="center"/>
          </w:tcPr>
          <w:p w14:paraId="7AC77166" w14:textId="77777777" w:rsidR="00696EC0" w:rsidRPr="00F6585F" w:rsidRDefault="00696EC0" w:rsidP="00696EC0">
            <w:pPr>
              <w:tabs>
                <w:tab w:val="left" w:pos="938"/>
                <w:tab w:val="left" w:pos="939"/>
              </w:tabs>
              <w:jc w:val="center"/>
              <w:rPr>
                <w:sz w:val="20"/>
                <w:szCs w:val="20"/>
              </w:rPr>
            </w:pPr>
            <w:r w:rsidRPr="00F6585F">
              <w:rPr>
                <w:color w:val="000000"/>
                <w:sz w:val="20"/>
                <w:szCs w:val="20"/>
              </w:rPr>
              <w:t>£45.45</w:t>
            </w:r>
          </w:p>
        </w:tc>
        <w:tc>
          <w:tcPr>
            <w:tcW w:w="1012" w:type="dxa"/>
            <w:vAlign w:val="center"/>
          </w:tcPr>
          <w:p w14:paraId="50563EF4" w14:textId="77777777" w:rsidR="00696EC0" w:rsidRPr="00F6585F" w:rsidRDefault="00696EC0" w:rsidP="00696EC0">
            <w:pPr>
              <w:tabs>
                <w:tab w:val="left" w:pos="938"/>
                <w:tab w:val="left" w:pos="939"/>
              </w:tabs>
              <w:jc w:val="center"/>
              <w:rPr>
                <w:sz w:val="20"/>
                <w:szCs w:val="20"/>
              </w:rPr>
            </w:pPr>
          </w:p>
        </w:tc>
        <w:tc>
          <w:tcPr>
            <w:tcW w:w="1195" w:type="dxa"/>
            <w:vAlign w:val="center"/>
          </w:tcPr>
          <w:p w14:paraId="17B9FBDF" w14:textId="77777777" w:rsidR="00696EC0" w:rsidRPr="00F6585F" w:rsidRDefault="00696EC0" w:rsidP="00696EC0">
            <w:pPr>
              <w:tabs>
                <w:tab w:val="left" w:pos="938"/>
                <w:tab w:val="left" w:pos="939"/>
              </w:tabs>
              <w:jc w:val="center"/>
              <w:rPr>
                <w:sz w:val="20"/>
                <w:szCs w:val="20"/>
              </w:rPr>
            </w:pPr>
            <w:r w:rsidRPr="00F6585F">
              <w:rPr>
                <w:color w:val="000000"/>
                <w:sz w:val="20"/>
                <w:szCs w:val="20"/>
              </w:rPr>
              <w:t>£45.45</w:t>
            </w:r>
          </w:p>
        </w:tc>
        <w:tc>
          <w:tcPr>
            <w:tcW w:w="1459" w:type="dxa"/>
            <w:vAlign w:val="center"/>
          </w:tcPr>
          <w:p w14:paraId="55005CB2" w14:textId="77777777" w:rsidR="00696EC0" w:rsidRPr="00F6585F" w:rsidRDefault="00696EC0" w:rsidP="00696EC0">
            <w:pPr>
              <w:tabs>
                <w:tab w:val="left" w:pos="938"/>
                <w:tab w:val="left" w:pos="939"/>
              </w:tabs>
              <w:jc w:val="center"/>
              <w:rPr>
                <w:sz w:val="20"/>
                <w:szCs w:val="20"/>
              </w:rPr>
            </w:pPr>
            <w:r w:rsidRPr="00F6585F">
              <w:rPr>
                <w:color w:val="000000"/>
                <w:sz w:val="20"/>
                <w:szCs w:val="20"/>
              </w:rPr>
              <w:t>Contractual</w:t>
            </w:r>
          </w:p>
        </w:tc>
      </w:tr>
      <w:tr w:rsidR="00696EC0" w14:paraId="5C16CA20" w14:textId="77777777" w:rsidTr="00AD6990">
        <w:tc>
          <w:tcPr>
            <w:tcW w:w="1410" w:type="dxa"/>
            <w:vAlign w:val="center"/>
          </w:tcPr>
          <w:p w14:paraId="7F5FA4D2"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BACS1675</w:t>
            </w:r>
          </w:p>
        </w:tc>
        <w:tc>
          <w:tcPr>
            <w:tcW w:w="2321" w:type="dxa"/>
            <w:vAlign w:val="center"/>
          </w:tcPr>
          <w:p w14:paraId="13430035" w14:textId="77777777" w:rsidR="00696EC0" w:rsidRPr="00F6585F" w:rsidRDefault="00696EC0" w:rsidP="00696EC0">
            <w:pPr>
              <w:tabs>
                <w:tab w:val="left" w:pos="938"/>
                <w:tab w:val="left" w:pos="939"/>
              </w:tabs>
              <w:jc w:val="center"/>
              <w:rPr>
                <w:sz w:val="20"/>
                <w:szCs w:val="20"/>
              </w:rPr>
            </w:pPr>
            <w:r w:rsidRPr="00F6585F">
              <w:rPr>
                <w:color w:val="000000"/>
                <w:sz w:val="20"/>
                <w:szCs w:val="20"/>
              </w:rPr>
              <w:t>Hazel Accountancy</w:t>
            </w:r>
          </w:p>
        </w:tc>
        <w:tc>
          <w:tcPr>
            <w:tcW w:w="2273" w:type="dxa"/>
            <w:vAlign w:val="center"/>
          </w:tcPr>
          <w:p w14:paraId="0C6BA4BC" w14:textId="77777777" w:rsidR="00696EC0" w:rsidRPr="00F6585F" w:rsidRDefault="00696EC0" w:rsidP="00696EC0">
            <w:pPr>
              <w:tabs>
                <w:tab w:val="left" w:pos="938"/>
                <w:tab w:val="left" w:pos="939"/>
              </w:tabs>
              <w:jc w:val="center"/>
              <w:rPr>
                <w:sz w:val="20"/>
                <w:szCs w:val="20"/>
              </w:rPr>
            </w:pPr>
            <w:r w:rsidRPr="00F6585F">
              <w:rPr>
                <w:color w:val="000000"/>
                <w:sz w:val="20"/>
                <w:szCs w:val="20"/>
              </w:rPr>
              <w:t>Accountancy Services</w:t>
            </w:r>
          </w:p>
        </w:tc>
        <w:tc>
          <w:tcPr>
            <w:tcW w:w="1130" w:type="dxa"/>
            <w:vAlign w:val="center"/>
          </w:tcPr>
          <w:p w14:paraId="189B6B9C" w14:textId="77777777" w:rsidR="00696EC0" w:rsidRPr="00F6585F" w:rsidRDefault="00696EC0" w:rsidP="00696EC0">
            <w:pPr>
              <w:tabs>
                <w:tab w:val="left" w:pos="938"/>
                <w:tab w:val="left" w:pos="939"/>
              </w:tabs>
              <w:jc w:val="center"/>
              <w:rPr>
                <w:sz w:val="20"/>
                <w:szCs w:val="20"/>
              </w:rPr>
            </w:pPr>
            <w:r w:rsidRPr="00F6585F">
              <w:rPr>
                <w:color w:val="000000"/>
                <w:sz w:val="20"/>
                <w:szCs w:val="20"/>
              </w:rPr>
              <w:t>£42.00</w:t>
            </w:r>
          </w:p>
        </w:tc>
        <w:tc>
          <w:tcPr>
            <w:tcW w:w="1012" w:type="dxa"/>
            <w:vAlign w:val="center"/>
          </w:tcPr>
          <w:p w14:paraId="1D7BF2B3" w14:textId="77777777" w:rsidR="00696EC0" w:rsidRPr="00F6585F" w:rsidRDefault="00696EC0" w:rsidP="00696EC0">
            <w:pPr>
              <w:tabs>
                <w:tab w:val="left" w:pos="938"/>
                <w:tab w:val="left" w:pos="939"/>
              </w:tabs>
              <w:jc w:val="center"/>
              <w:rPr>
                <w:sz w:val="20"/>
                <w:szCs w:val="20"/>
              </w:rPr>
            </w:pPr>
          </w:p>
        </w:tc>
        <w:tc>
          <w:tcPr>
            <w:tcW w:w="1195" w:type="dxa"/>
            <w:vAlign w:val="center"/>
          </w:tcPr>
          <w:p w14:paraId="371A8B41" w14:textId="77777777" w:rsidR="00696EC0" w:rsidRPr="00F6585F" w:rsidRDefault="00696EC0" w:rsidP="00696EC0">
            <w:pPr>
              <w:tabs>
                <w:tab w:val="left" w:pos="938"/>
                <w:tab w:val="left" w:pos="939"/>
              </w:tabs>
              <w:jc w:val="center"/>
              <w:rPr>
                <w:sz w:val="20"/>
                <w:szCs w:val="20"/>
              </w:rPr>
            </w:pPr>
            <w:r w:rsidRPr="00F6585F">
              <w:rPr>
                <w:color w:val="000000"/>
                <w:sz w:val="20"/>
                <w:szCs w:val="20"/>
              </w:rPr>
              <w:t>£42.00</w:t>
            </w:r>
          </w:p>
        </w:tc>
        <w:tc>
          <w:tcPr>
            <w:tcW w:w="1459" w:type="dxa"/>
            <w:vAlign w:val="center"/>
          </w:tcPr>
          <w:p w14:paraId="105D085E" w14:textId="77777777" w:rsidR="00696EC0" w:rsidRPr="00F6585F" w:rsidRDefault="00696EC0" w:rsidP="00696EC0">
            <w:pPr>
              <w:tabs>
                <w:tab w:val="left" w:pos="938"/>
                <w:tab w:val="left" w:pos="939"/>
              </w:tabs>
              <w:jc w:val="center"/>
              <w:rPr>
                <w:sz w:val="20"/>
                <w:szCs w:val="20"/>
              </w:rPr>
            </w:pPr>
            <w:r w:rsidRPr="00F6585F">
              <w:rPr>
                <w:color w:val="000000"/>
                <w:sz w:val="20"/>
                <w:szCs w:val="20"/>
              </w:rPr>
              <w:t>Contractual</w:t>
            </w:r>
          </w:p>
        </w:tc>
      </w:tr>
      <w:tr w:rsidR="00696EC0" w14:paraId="32580C3D" w14:textId="77777777" w:rsidTr="00AD6990">
        <w:tc>
          <w:tcPr>
            <w:tcW w:w="1410" w:type="dxa"/>
            <w:vAlign w:val="center"/>
          </w:tcPr>
          <w:p w14:paraId="71550E81"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BACS1676</w:t>
            </w:r>
          </w:p>
        </w:tc>
        <w:tc>
          <w:tcPr>
            <w:tcW w:w="2321" w:type="dxa"/>
            <w:vAlign w:val="center"/>
          </w:tcPr>
          <w:p w14:paraId="671A65BE" w14:textId="77777777" w:rsidR="00696EC0" w:rsidRPr="00F6585F" w:rsidRDefault="00696EC0" w:rsidP="00696EC0">
            <w:pPr>
              <w:tabs>
                <w:tab w:val="left" w:pos="938"/>
                <w:tab w:val="left" w:pos="939"/>
              </w:tabs>
              <w:jc w:val="center"/>
              <w:rPr>
                <w:sz w:val="20"/>
                <w:szCs w:val="20"/>
              </w:rPr>
            </w:pPr>
            <w:r w:rsidRPr="00F6585F">
              <w:rPr>
                <w:color w:val="000000"/>
                <w:sz w:val="20"/>
                <w:szCs w:val="20"/>
              </w:rPr>
              <w:t>Village Hall</w:t>
            </w:r>
          </w:p>
        </w:tc>
        <w:tc>
          <w:tcPr>
            <w:tcW w:w="2273" w:type="dxa"/>
            <w:vAlign w:val="center"/>
          </w:tcPr>
          <w:p w14:paraId="7ABE2607" w14:textId="77777777" w:rsidR="00696EC0" w:rsidRPr="00F6585F" w:rsidRDefault="00696EC0" w:rsidP="00696EC0">
            <w:pPr>
              <w:tabs>
                <w:tab w:val="left" w:pos="938"/>
                <w:tab w:val="left" w:pos="939"/>
              </w:tabs>
              <w:jc w:val="center"/>
              <w:rPr>
                <w:sz w:val="20"/>
                <w:szCs w:val="20"/>
              </w:rPr>
            </w:pPr>
            <w:r>
              <w:rPr>
                <w:sz w:val="20"/>
                <w:szCs w:val="20"/>
              </w:rPr>
              <w:t>Christmas Trees</w:t>
            </w:r>
          </w:p>
        </w:tc>
        <w:tc>
          <w:tcPr>
            <w:tcW w:w="1130" w:type="dxa"/>
            <w:vAlign w:val="center"/>
          </w:tcPr>
          <w:p w14:paraId="6BC5CBFB" w14:textId="77777777" w:rsidR="00696EC0" w:rsidRPr="00F6585F" w:rsidRDefault="00696EC0" w:rsidP="00696EC0">
            <w:pPr>
              <w:tabs>
                <w:tab w:val="left" w:pos="938"/>
                <w:tab w:val="left" w:pos="939"/>
              </w:tabs>
              <w:jc w:val="center"/>
              <w:rPr>
                <w:sz w:val="20"/>
                <w:szCs w:val="20"/>
              </w:rPr>
            </w:pPr>
            <w:r w:rsidRPr="00F6585F">
              <w:rPr>
                <w:color w:val="000000"/>
                <w:sz w:val="20"/>
                <w:szCs w:val="20"/>
              </w:rPr>
              <w:t>£80.60</w:t>
            </w:r>
          </w:p>
        </w:tc>
        <w:tc>
          <w:tcPr>
            <w:tcW w:w="1012" w:type="dxa"/>
            <w:vAlign w:val="center"/>
          </w:tcPr>
          <w:p w14:paraId="1E2F5CB0" w14:textId="77777777" w:rsidR="00696EC0" w:rsidRPr="00F6585F" w:rsidRDefault="00696EC0" w:rsidP="00696EC0">
            <w:pPr>
              <w:tabs>
                <w:tab w:val="left" w:pos="938"/>
                <w:tab w:val="left" w:pos="939"/>
              </w:tabs>
              <w:jc w:val="center"/>
              <w:rPr>
                <w:sz w:val="20"/>
                <w:szCs w:val="20"/>
              </w:rPr>
            </w:pPr>
          </w:p>
        </w:tc>
        <w:tc>
          <w:tcPr>
            <w:tcW w:w="1195" w:type="dxa"/>
            <w:vAlign w:val="center"/>
          </w:tcPr>
          <w:p w14:paraId="1A039332" w14:textId="77777777" w:rsidR="00696EC0" w:rsidRPr="00F6585F" w:rsidRDefault="00696EC0" w:rsidP="00696EC0">
            <w:pPr>
              <w:tabs>
                <w:tab w:val="left" w:pos="938"/>
                <w:tab w:val="left" w:pos="939"/>
              </w:tabs>
              <w:jc w:val="center"/>
              <w:rPr>
                <w:sz w:val="20"/>
                <w:szCs w:val="20"/>
              </w:rPr>
            </w:pPr>
            <w:r w:rsidRPr="00F6585F">
              <w:rPr>
                <w:color w:val="000000"/>
                <w:sz w:val="20"/>
                <w:szCs w:val="20"/>
              </w:rPr>
              <w:t>£80.60</w:t>
            </w:r>
          </w:p>
        </w:tc>
        <w:tc>
          <w:tcPr>
            <w:tcW w:w="1459" w:type="dxa"/>
            <w:vAlign w:val="center"/>
          </w:tcPr>
          <w:p w14:paraId="1632B50A" w14:textId="77777777" w:rsidR="00696EC0" w:rsidRPr="00F6585F" w:rsidRDefault="00696EC0" w:rsidP="00696EC0">
            <w:pPr>
              <w:tabs>
                <w:tab w:val="left" w:pos="938"/>
                <w:tab w:val="left" w:pos="939"/>
              </w:tabs>
              <w:jc w:val="center"/>
              <w:rPr>
                <w:sz w:val="20"/>
                <w:szCs w:val="20"/>
              </w:rPr>
            </w:pPr>
            <w:r w:rsidRPr="00F6585F">
              <w:rPr>
                <w:color w:val="000000"/>
                <w:sz w:val="20"/>
                <w:szCs w:val="20"/>
              </w:rPr>
              <w:t>Contractual</w:t>
            </w:r>
          </w:p>
        </w:tc>
      </w:tr>
      <w:tr w:rsidR="00696EC0" w14:paraId="7C4E37D7" w14:textId="77777777" w:rsidTr="00AD6990">
        <w:tc>
          <w:tcPr>
            <w:tcW w:w="1410" w:type="dxa"/>
            <w:vAlign w:val="center"/>
          </w:tcPr>
          <w:p w14:paraId="76DA3E33"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BACS1677</w:t>
            </w:r>
          </w:p>
        </w:tc>
        <w:tc>
          <w:tcPr>
            <w:tcW w:w="2321" w:type="dxa"/>
            <w:vAlign w:val="center"/>
          </w:tcPr>
          <w:p w14:paraId="2D9113A7" w14:textId="77777777" w:rsidR="00696EC0" w:rsidRPr="00F6585F" w:rsidRDefault="00696EC0" w:rsidP="00696EC0">
            <w:pPr>
              <w:tabs>
                <w:tab w:val="left" w:pos="938"/>
                <w:tab w:val="left" w:pos="939"/>
              </w:tabs>
              <w:jc w:val="center"/>
              <w:rPr>
                <w:sz w:val="20"/>
                <w:szCs w:val="20"/>
              </w:rPr>
            </w:pPr>
            <w:r w:rsidRPr="00F6585F">
              <w:rPr>
                <w:color w:val="000000"/>
                <w:sz w:val="20"/>
                <w:szCs w:val="20"/>
              </w:rPr>
              <w:t>DALC</w:t>
            </w:r>
          </w:p>
        </w:tc>
        <w:tc>
          <w:tcPr>
            <w:tcW w:w="2273" w:type="dxa"/>
            <w:vAlign w:val="bottom"/>
          </w:tcPr>
          <w:p w14:paraId="31ABC184" w14:textId="77777777" w:rsidR="00696EC0" w:rsidRPr="00F6585F" w:rsidRDefault="00696EC0" w:rsidP="00696EC0">
            <w:pPr>
              <w:tabs>
                <w:tab w:val="left" w:pos="938"/>
                <w:tab w:val="left" w:pos="939"/>
              </w:tabs>
              <w:jc w:val="center"/>
              <w:rPr>
                <w:sz w:val="20"/>
                <w:szCs w:val="20"/>
              </w:rPr>
            </w:pPr>
            <w:r w:rsidRPr="00F6585F">
              <w:rPr>
                <w:color w:val="000000"/>
                <w:sz w:val="20"/>
                <w:szCs w:val="20"/>
              </w:rPr>
              <w:t>Chair Skill Training</w:t>
            </w:r>
          </w:p>
        </w:tc>
        <w:tc>
          <w:tcPr>
            <w:tcW w:w="1130" w:type="dxa"/>
            <w:vAlign w:val="center"/>
          </w:tcPr>
          <w:p w14:paraId="252BA23F" w14:textId="77777777" w:rsidR="00696EC0" w:rsidRPr="00F6585F" w:rsidRDefault="00696EC0" w:rsidP="00696EC0">
            <w:pPr>
              <w:tabs>
                <w:tab w:val="left" w:pos="938"/>
                <w:tab w:val="left" w:pos="939"/>
              </w:tabs>
              <w:jc w:val="center"/>
              <w:rPr>
                <w:sz w:val="20"/>
                <w:szCs w:val="20"/>
              </w:rPr>
            </w:pPr>
            <w:r w:rsidRPr="00F6585F">
              <w:rPr>
                <w:color w:val="000000"/>
                <w:sz w:val="20"/>
                <w:szCs w:val="20"/>
              </w:rPr>
              <w:t>£100.00</w:t>
            </w:r>
          </w:p>
        </w:tc>
        <w:tc>
          <w:tcPr>
            <w:tcW w:w="1012" w:type="dxa"/>
            <w:vAlign w:val="center"/>
          </w:tcPr>
          <w:p w14:paraId="15FC14B2" w14:textId="77777777" w:rsidR="00696EC0" w:rsidRPr="00F6585F" w:rsidRDefault="00696EC0" w:rsidP="00696EC0">
            <w:pPr>
              <w:tabs>
                <w:tab w:val="left" w:pos="938"/>
                <w:tab w:val="left" w:pos="939"/>
              </w:tabs>
              <w:jc w:val="center"/>
              <w:rPr>
                <w:sz w:val="20"/>
                <w:szCs w:val="20"/>
              </w:rPr>
            </w:pPr>
          </w:p>
        </w:tc>
        <w:tc>
          <w:tcPr>
            <w:tcW w:w="1195" w:type="dxa"/>
            <w:vAlign w:val="center"/>
          </w:tcPr>
          <w:p w14:paraId="02B2A0EC" w14:textId="77777777" w:rsidR="00696EC0" w:rsidRPr="00F6585F" w:rsidRDefault="00696EC0" w:rsidP="00696EC0">
            <w:pPr>
              <w:tabs>
                <w:tab w:val="left" w:pos="938"/>
                <w:tab w:val="left" w:pos="939"/>
              </w:tabs>
              <w:jc w:val="center"/>
              <w:rPr>
                <w:sz w:val="20"/>
                <w:szCs w:val="20"/>
              </w:rPr>
            </w:pPr>
            <w:r w:rsidRPr="00F6585F">
              <w:rPr>
                <w:color w:val="000000"/>
                <w:sz w:val="20"/>
                <w:szCs w:val="20"/>
              </w:rPr>
              <w:t>£100.00</w:t>
            </w:r>
          </w:p>
        </w:tc>
        <w:tc>
          <w:tcPr>
            <w:tcW w:w="1459" w:type="dxa"/>
            <w:vAlign w:val="center"/>
          </w:tcPr>
          <w:p w14:paraId="19D43050" w14:textId="77777777" w:rsidR="00696EC0" w:rsidRPr="00F6585F" w:rsidRDefault="00696EC0" w:rsidP="00696EC0">
            <w:pPr>
              <w:tabs>
                <w:tab w:val="left" w:pos="938"/>
                <w:tab w:val="left" w:pos="939"/>
              </w:tabs>
              <w:jc w:val="center"/>
              <w:rPr>
                <w:sz w:val="20"/>
                <w:szCs w:val="20"/>
              </w:rPr>
            </w:pPr>
            <w:r w:rsidRPr="00F6585F">
              <w:rPr>
                <w:color w:val="000000"/>
                <w:sz w:val="20"/>
                <w:szCs w:val="20"/>
              </w:rPr>
              <w:t>Finance Regs</w:t>
            </w:r>
          </w:p>
        </w:tc>
      </w:tr>
      <w:tr w:rsidR="00696EC0" w14:paraId="294335BC" w14:textId="77777777" w:rsidTr="00AD6990">
        <w:tc>
          <w:tcPr>
            <w:tcW w:w="1410" w:type="dxa"/>
            <w:vAlign w:val="center"/>
          </w:tcPr>
          <w:p w14:paraId="5FC12E96"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BACS1678</w:t>
            </w:r>
          </w:p>
        </w:tc>
        <w:tc>
          <w:tcPr>
            <w:tcW w:w="2321" w:type="dxa"/>
            <w:vAlign w:val="center"/>
          </w:tcPr>
          <w:p w14:paraId="11251786" w14:textId="77777777" w:rsidR="00696EC0" w:rsidRPr="00F6585F" w:rsidRDefault="00696EC0" w:rsidP="00696EC0">
            <w:pPr>
              <w:tabs>
                <w:tab w:val="left" w:pos="938"/>
                <w:tab w:val="left" w:pos="939"/>
              </w:tabs>
              <w:jc w:val="center"/>
              <w:rPr>
                <w:sz w:val="20"/>
                <w:szCs w:val="20"/>
              </w:rPr>
            </w:pPr>
            <w:r w:rsidRPr="00F6585F">
              <w:rPr>
                <w:color w:val="000000"/>
                <w:sz w:val="20"/>
                <w:szCs w:val="20"/>
              </w:rPr>
              <w:t>Carham Gardening Services</w:t>
            </w:r>
          </w:p>
        </w:tc>
        <w:tc>
          <w:tcPr>
            <w:tcW w:w="2273" w:type="dxa"/>
            <w:vAlign w:val="center"/>
          </w:tcPr>
          <w:p w14:paraId="570419CA" w14:textId="77777777" w:rsidR="00696EC0" w:rsidRPr="00F6585F" w:rsidRDefault="00696EC0" w:rsidP="00696EC0">
            <w:pPr>
              <w:tabs>
                <w:tab w:val="left" w:pos="938"/>
                <w:tab w:val="left" w:pos="939"/>
              </w:tabs>
              <w:jc w:val="center"/>
              <w:rPr>
                <w:sz w:val="20"/>
                <w:szCs w:val="20"/>
              </w:rPr>
            </w:pPr>
            <w:r w:rsidRPr="00F6585F">
              <w:rPr>
                <w:color w:val="000000"/>
                <w:sz w:val="20"/>
                <w:szCs w:val="20"/>
              </w:rPr>
              <w:t>Carriage Bolt Nuts for Nativity Scene</w:t>
            </w:r>
          </w:p>
        </w:tc>
        <w:tc>
          <w:tcPr>
            <w:tcW w:w="1130" w:type="dxa"/>
            <w:vAlign w:val="center"/>
          </w:tcPr>
          <w:p w14:paraId="535E375E" w14:textId="77777777" w:rsidR="00696EC0" w:rsidRPr="00F6585F" w:rsidRDefault="00696EC0" w:rsidP="00696EC0">
            <w:pPr>
              <w:tabs>
                <w:tab w:val="left" w:pos="938"/>
                <w:tab w:val="left" w:pos="939"/>
              </w:tabs>
              <w:jc w:val="center"/>
              <w:rPr>
                <w:sz w:val="20"/>
                <w:szCs w:val="20"/>
              </w:rPr>
            </w:pPr>
            <w:r w:rsidRPr="00F6585F">
              <w:rPr>
                <w:color w:val="000000"/>
                <w:sz w:val="20"/>
                <w:szCs w:val="20"/>
              </w:rPr>
              <w:t>£12.51</w:t>
            </w:r>
          </w:p>
        </w:tc>
        <w:tc>
          <w:tcPr>
            <w:tcW w:w="1012" w:type="dxa"/>
            <w:vAlign w:val="center"/>
          </w:tcPr>
          <w:p w14:paraId="607EFAF2" w14:textId="77777777" w:rsidR="00696EC0" w:rsidRPr="00F6585F" w:rsidRDefault="00696EC0" w:rsidP="00696EC0">
            <w:pPr>
              <w:tabs>
                <w:tab w:val="left" w:pos="938"/>
                <w:tab w:val="left" w:pos="939"/>
              </w:tabs>
              <w:jc w:val="center"/>
              <w:rPr>
                <w:sz w:val="20"/>
                <w:szCs w:val="20"/>
              </w:rPr>
            </w:pPr>
          </w:p>
        </w:tc>
        <w:tc>
          <w:tcPr>
            <w:tcW w:w="1195" w:type="dxa"/>
            <w:vAlign w:val="center"/>
          </w:tcPr>
          <w:p w14:paraId="026E020A" w14:textId="77777777" w:rsidR="00696EC0" w:rsidRPr="00F6585F" w:rsidRDefault="00696EC0" w:rsidP="00696EC0">
            <w:pPr>
              <w:tabs>
                <w:tab w:val="left" w:pos="938"/>
                <w:tab w:val="left" w:pos="939"/>
              </w:tabs>
              <w:jc w:val="center"/>
              <w:rPr>
                <w:sz w:val="20"/>
                <w:szCs w:val="20"/>
              </w:rPr>
            </w:pPr>
            <w:r w:rsidRPr="00F6585F">
              <w:rPr>
                <w:color w:val="000000"/>
                <w:sz w:val="20"/>
                <w:szCs w:val="20"/>
              </w:rPr>
              <w:t>£12.51</w:t>
            </w:r>
          </w:p>
        </w:tc>
        <w:tc>
          <w:tcPr>
            <w:tcW w:w="1459" w:type="dxa"/>
            <w:vAlign w:val="center"/>
          </w:tcPr>
          <w:p w14:paraId="5150F13B" w14:textId="77777777" w:rsidR="00696EC0" w:rsidRPr="00F6585F" w:rsidRDefault="00696EC0" w:rsidP="00696EC0">
            <w:pPr>
              <w:tabs>
                <w:tab w:val="left" w:pos="938"/>
                <w:tab w:val="left" w:pos="939"/>
              </w:tabs>
              <w:jc w:val="center"/>
              <w:rPr>
                <w:sz w:val="20"/>
                <w:szCs w:val="20"/>
              </w:rPr>
            </w:pPr>
            <w:r w:rsidRPr="00F6585F">
              <w:rPr>
                <w:color w:val="000000"/>
                <w:sz w:val="20"/>
                <w:szCs w:val="20"/>
              </w:rPr>
              <w:t>Finance Regs</w:t>
            </w:r>
          </w:p>
        </w:tc>
      </w:tr>
      <w:tr w:rsidR="00696EC0" w14:paraId="68A408F6" w14:textId="77777777" w:rsidTr="00AD6990">
        <w:tc>
          <w:tcPr>
            <w:tcW w:w="1410" w:type="dxa"/>
            <w:vAlign w:val="center"/>
          </w:tcPr>
          <w:p w14:paraId="12713ADA"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BACS1679</w:t>
            </w:r>
          </w:p>
        </w:tc>
        <w:tc>
          <w:tcPr>
            <w:tcW w:w="2321" w:type="dxa"/>
            <w:vAlign w:val="center"/>
          </w:tcPr>
          <w:p w14:paraId="1CEB7099" w14:textId="77777777" w:rsidR="00696EC0" w:rsidRPr="00F6585F" w:rsidRDefault="00696EC0" w:rsidP="00696EC0">
            <w:pPr>
              <w:tabs>
                <w:tab w:val="left" w:pos="938"/>
                <w:tab w:val="left" w:pos="939"/>
              </w:tabs>
              <w:jc w:val="center"/>
              <w:rPr>
                <w:sz w:val="20"/>
                <w:szCs w:val="20"/>
              </w:rPr>
            </w:pPr>
            <w:r w:rsidRPr="00F6585F">
              <w:rPr>
                <w:color w:val="000000"/>
                <w:sz w:val="20"/>
                <w:szCs w:val="20"/>
              </w:rPr>
              <w:t>Senior Building Supplies Ltd</w:t>
            </w:r>
          </w:p>
        </w:tc>
        <w:tc>
          <w:tcPr>
            <w:tcW w:w="2273" w:type="dxa"/>
            <w:vAlign w:val="center"/>
          </w:tcPr>
          <w:p w14:paraId="0F4B684A" w14:textId="77777777" w:rsidR="00696EC0" w:rsidRPr="00F6585F" w:rsidRDefault="00696EC0" w:rsidP="00696EC0">
            <w:pPr>
              <w:tabs>
                <w:tab w:val="left" w:pos="938"/>
                <w:tab w:val="left" w:pos="939"/>
              </w:tabs>
              <w:jc w:val="center"/>
              <w:rPr>
                <w:sz w:val="20"/>
                <w:szCs w:val="20"/>
              </w:rPr>
            </w:pPr>
            <w:r w:rsidRPr="00F6585F">
              <w:rPr>
                <w:color w:val="000000"/>
                <w:sz w:val="20"/>
                <w:szCs w:val="20"/>
              </w:rPr>
              <w:t>Maintenance and Repairs Equipment</w:t>
            </w:r>
          </w:p>
        </w:tc>
        <w:tc>
          <w:tcPr>
            <w:tcW w:w="1130" w:type="dxa"/>
            <w:vAlign w:val="center"/>
          </w:tcPr>
          <w:p w14:paraId="5AEC9607" w14:textId="77777777" w:rsidR="00696EC0" w:rsidRPr="00F6585F" w:rsidRDefault="00696EC0" w:rsidP="00696EC0">
            <w:pPr>
              <w:tabs>
                <w:tab w:val="left" w:pos="938"/>
                <w:tab w:val="left" w:pos="939"/>
              </w:tabs>
              <w:jc w:val="center"/>
              <w:rPr>
                <w:sz w:val="20"/>
                <w:szCs w:val="20"/>
              </w:rPr>
            </w:pPr>
            <w:r w:rsidRPr="00F6585F">
              <w:rPr>
                <w:color w:val="000000"/>
                <w:sz w:val="20"/>
                <w:szCs w:val="20"/>
              </w:rPr>
              <w:t>£20.55</w:t>
            </w:r>
          </w:p>
        </w:tc>
        <w:tc>
          <w:tcPr>
            <w:tcW w:w="1012" w:type="dxa"/>
            <w:vAlign w:val="center"/>
          </w:tcPr>
          <w:p w14:paraId="41447EC2" w14:textId="77777777" w:rsidR="00696EC0" w:rsidRPr="00F6585F" w:rsidRDefault="00696EC0" w:rsidP="00696EC0">
            <w:pPr>
              <w:tabs>
                <w:tab w:val="left" w:pos="938"/>
                <w:tab w:val="left" w:pos="939"/>
              </w:tabs>
              <w:jc w:val="center"/>
              <w:rPr>
                <w:sz w:val="20"/>
                <w:szCs w:val="20"/>
              </w:rPr>
            </w:pPr>
            <w:r w:rsidRPr="00F6585F">
              <w:rPr>
                <w:color w:val="000000"/>
                <w:sz w:val="20"/>
                <w:szCs w:val="20"/>
              </w:rPr>
              <w:t>£4.11</w:t>
            </w:r>
          </w:p>
        </w:tc>
        <w:tc>
          <w:tcPr>
            <w:tcW w:w="1195" w:type="dxa"/>
            <w:vAlign w:val="center"/>
          </w:tcPr>
          <w:p w14:paraId="7BBFA7BF" w14:textId="77777777" w:rsidR="00696EC0" w:rsidRPr="00F6585F" w:rsidRDefault="00696EC0" w:rsidP="00696EC0">
            <w:pPr>
              <w:tabs>
                <w:tab w:val="left" w:pos="938"/>
                <w:tab w:val="left" w:pos="939"/>
              </w:tabs>
              <w:jc w:val="center"/>
              <w:rPr>
                <w:sz w:val="20"/>
                <w:szCs w:val="20"/>
              </w:rPr>
            </w:pPr>
            <w:r w:rsidRPr="00F6585F">
              <w:rPr>
                <w:color w:val="000000"/>
                <w:sz w:val="20"/>
                <w:szCs w:val="20"/>
              </w:rPr>
              <w:t>£24.66</w:t>
            </w:r>
          </w:p>
        </w:tc>
        <w:tc>
          <w:tcPr>
            <w:tcW w:w="1459" w:type="dxa"/>
            <w:vAlign w:val="center"/>
          </w:tcPr>
          <w:p w14:paraId="02935156" w14:textId="77777777" w:rsidR="00696EC0" w:rsidRPr="00F6585F" w:rsidRDefault="00696EC0" w:rsidP="00696EC0">
            <w:pPr>
              <w:tabs>
                <w:tab w:val="left" w:pos="938"/>
                <w:tab w:val="left" w:pos="939"/>
              </w:tabs>
              <w:jc w:val="center"/>
              <w:rPr>
                <w:sz w:val="20"/>
                <w:szCs w:val="20"/>
              </w:rPr>
            </w:pPr>
            <w:r w:rsidRPr="00F6585F">
              <w:rPr>
                <w:color w:val="000000"/>
                <w:sz w:val="20"/>
                <w:szCs w:val="20"/>
              </w:rPr>
              <w:t>Finance Regs</w:t>
            </w:r>
          </w:p>
        </w:tc>
      </w:tr>
      <w:tr w:rsidR="00696EC0" w14:paraId="0762263A" w14:textId="77777777" w:rsidTr="00AD6990">
        <w:tc>
          <w:tcPr>
            <w:tcW w:w="1410" w:type="dxa"/>
            <w:vAlign w:val="center"/>
          </w:tcPr>
          <w:p w14:paraId="77F8B276"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BACS1680</w:t>
            </w:r>
          </w:p>
        </w:tc>
        <w:tc>
          <w:tcPr>
            <w:tcW w:w="2321" w:type="dxa"/>
            <w:vAlign w:val="center"/>
          </w:tcPr>
          <w:p w14:paraId="1AE35BB2" w14:textId="77777777" w:rsidR="00696EC0" w:rsidRPr="00F6585F" w:rsidRDefault="00696EC0" w:rsidP="00696EC0">
            <w:pPr>
              <w:tabs>
                <w:tab w:val="left" w:pos="938"/>
                <w:tab w:val="left" w:pos="939"/>
              </w:tabs>
              <w:jc w:val="center"/>
              <w:rPr>
                <w:sz w:val="20"/>
                <w:szCs w:val="20"/>
              </w:rPr>
            </w:pPr>
            <w:r w:rsidRPr="00F6585F">
              <w:rPr>
                <w:color w:val="000000"/>
                <w:sz w:val="20"/>
                <w:szCs w:val="20"/>
              </w:rPr>
              <w:t>Markovitz</w:t>
            </w:r>
          </w:p>
        </w:tc>
        <w:tc>
          <w:tcPr>
            <w:tcW w:w="2273" w:type="dxa"/>
            <w:vAlign w:val="center"/>
          </w:tcPr>
          <w:p w14:paraId="1F4174D6" w14:textId="77777777" w:rsidR="00696EC0" w:rsidRPr="00F6585F" w:rsidRDefault="00696EC0" w:rsidP="00696EC0">
            <w:pPr>
              <w:tabs>
                <w:tab w:val="left" w:pos="938"/>
                <w:tab w:val="left" w:pos="939"/>
              </w:tabs>
              <w:jc w:val="center"/>
              <w:rPr>
                <w:sz w:val="20"/>
                <w:szCs w:val="20"/>
              </w:rPr>
            </w:pPr>
            <w:r w:rsidRPr="00F6585F">
              <w:rPr>
                <w:color w:val="000000"/>
                <w:sz w:val="20"/>
                <w:szCs w:val="20"/>
              </w:rPr>
              <w:t>Rock Salt</w:t>
            </w:r>
          </w:p>
        </w:tc>
        <w:tc>
          <w:tcPr>
            <w:tcW w:w="1130" w:type="dxa"/>
            <w:vAlign w:val="center"/>
          </w:tcPr>
          <w:p w14:paraId="2D2BFFEC" w14:textId="77777777" w:rsidR="00696EC0" w:rsidRPr="00F6585F" w:rsidRDefault="00696EC0" w:rsidP="00696EC0">
            <w:pPr>
              <w:tabs>
                <w:tab w:val="left" w:pos="938"/>
                <w:tab w:val="left" w:pos="939"/>
              </w:tabs>
              <w:jc w:val="center"/>
              <w:rPr>
                <w:sz w:val="20"/>
                <w:szCs w:val="20"/>
              </w:rPr>
            </w:pPr>
            <w:r w:rsidRPr="00F6585F">
              <w:rPr>
                <w:color w:val="000000"/>
                <w:sz w:val="20"/>
                <w:szCs w:val="20"/>
              </w:rPr>
              <w:t>£346.50</w:t>
            </w:r>
          </w:p>
        </w:tc>
        <w:tc>
          <w:tcPr>
            <w:tcW w:w="1012" w:type="dxa"/>
            <w:vAlign w:val="center"/>
          </w:tcPr>
          <w:p w14:paraId="0C05D3D5" w14:textId="77777777" w:rsidR="00696EC0" w:rsidRPr="00F6585F" w:rsidRDefault="00696EC0" w:rsidP="00696EC0">
            <w:pPr>
              <w:tabs>
                <w:tab w:val="left" w:pos="938"/>
                <w:tab w:val="left" w:pos="939"/>
              </w:tabs>
              <w:jc w:val="center"/>
              <w:rPr>
                <w:sz w:val="20"/>
                <w:szCs w:val="20"/>
              </w:rPr>
            </w:pPr>
            <w:r w:rsidRPr="00F6585F">
              <w:rPr>
                <w:color w:val="000000"/>
                <w:sz w:val="20"/>
                <w:szCs w:val="20"/>
              </w:rPr>
              <w:t>£69.30</w:t>
            </w:r>
          </w:p>
        </w:tc>
        <w:tc>
          <w:tcPr>
            <w:tcW w:w="1195" w:type="dxa"/>
            <w:vAlign w:val="center"/>
          </w:tcPr>
          <w:p w14:paraId="569C56B6" w14:textId="77777777" w:rsidR="00696EC0" w:rsidRPr="00F6585F" w:rsidRDefault="00696EC0" w:rsidP="00696EC0">
            <w:pPr>
              <w:tabs>
                <w:tab w:val="left" w:pos="938"/>
                <w:tab w:val="left" w:pos="939"/>
              </w:tabs>
              <w:jc w:val="center"/>
              <w:rPr>
                <w:sz w:val="20"/>
                <w:szCs w:val="20"/>
              </w:rPr>
            </w:pPr>
            <w:r w:rsidRPr="00F6585F">
              <w:rPr>
                <w:color w:val="000000"/>
                <w:sz w:val="20"/>
                <w:szCs w:val="20"/>
              </w:rPr>
              <w:t>£415.80</w:t>
            </w:r>
          </w:p>
        </w:tc>
        <w:tc>
          <w:tcPr>
            <w:tcW w:w="1459" w:type="dxa"/>
            <w:vAlign w:val="center"/>
          </w:tcPr>
          <w:p w14:paraId="46B77722" w14:textId="77777777" w:rsidR="00696EC0" w:rsidRPr="00F6585F" w:rsidRDefault="00696EC0" w:rsidP="00696EC0">
            <w:pPr>
              <w:tabs>
                <w:tab w:val="left" w:pos="938"/>
                <w:tab w:val="left" w:pos="939"/>
              </w:tabs>
              <w:jc w:val="center"/>
              <w:rPr>
                <w:sz w:val="20"/>
                <w:szCs w:val="20"/>
              </w:rPr>
            </w:pPr>
            <w:r w:rsidRPr="00F6585F">
              <w:rPr>
                <w:color w:val="000000"/>
                <w:sz w:val="20"/>
                <w:szCs w:val="20"/>
              </w:rPr>
              <w:t>Finance Regs</w:t>
            </w:r>
          </w:p>
        </w:tc>
      </w:tr>
      <w:tr w:rsidR="00696EC0" w14:paraId="34340D1E" w14:textId="77777777" w:rsidTr="00AD6990">
        <w:tc>
          <w:tcPr>
            <w:tcW w:w="1410" w:type="dxa"/>
            <w:vAlign w:val="center"/>
          </w:tcPr>
          <w:p w14:paraId="5B612E80"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BACS1681</w:t>
            </w:r>
          </w:p>
        </w:tc>
        <w:tc>
          <w:tcPr>
            <w:tcW w:w="2321" w:type="dxa"/>
            <w:vAlign w:val="center"/>
          </w:tcPr>
          <w:p w14:paraId="3A41BD84" w14:textId="77777777" w:rsidR="00696EC0" w:rsidRPr="00F6585F" w:rsidRDefault="00696EC0" w:rsidP="00696EC0">
            <w:pPr>
              <w:tabs>
                <w:tab w:val="left" w:pos="938"/>
                <w:tab w:val="left" w:pos="939"/>
              </w:tabs>
              <w:jc w:val="center"/>
              <w:rPr>
                <w:sz w:val="20"/>
                <w:szCs w:val="20"/>
              </w:rPr>
            </w:pPr>
            <w:r w:rsidRPr="00F6585F">
              <w:rPr>
                <w:color w:val="000000"/>
                <w:sz w:val="20"/>
                <w:szCs w:val="20"/>
              </w:rPr>
              <w:t>C.Wrigley</w:t>
            </w:r>
          </w:p>
        </w:tc>
        <w:tc>
          <w:tcPr>
            <w:tcW w:w="2273" w:type="dxa"/>
            <w:vAlign w:val="center"/>
          </w:tcPr>
          <w:p w14:paraId="071042B4" w14:textId="77777777" w:rsidR="00696EC0" w:rsidRPr="00F6585F" w:rsidRDefault="00696EC0" w:rsidP="00696EC0">
            <w:pPr>
              <w:tabs>
                <w:tab w:val="left" w:pos="938"/>
                <w:tab w:val="left" w:pos="939"/>
              </w:tabs>
              <w:jc w:val="center"/>
              <w:rPr>
                <w:sz w:val="20"/>
                <w:szCs w:val="20"/>
              </w:rPr>
            </w:pPr>
            <w:r w:rsidRPr="00F6585F">
              <w:rPr>
                <w:color w:val="000000"/>
                <w:sz w:val="20"/>
                <w:szCs w:val="20"/>
              </w:rPr>
              <w:t>Work Gloves</w:t>
            </w:r>
          </w:p>
        </w:tc>
        <w:tc>
          <w:tcPr>
            <w:tcW w:w="1130" w:type="dxa"/>
            <w:vAlign w:val="center"/>
          </w:tcPr>
          <w:p w14:paraId="15DBAD63" w14:textId="77777777" w:rsidR="00696EC0" w:rsidRPr="00F6585F" w:rsidRDefault="00696EC0" w:rsidP="00696EC0">
            <w:pPr>
              <w:tabs>
                <w:tab w:val="left" w:pos="938"/>
                <w:tab w:val="left" w:pos="939"/>
              </w:tabs>
              <w:jc w:val="center"/>
              <w:rPr>
                <w:sz w:val="20"/>
                <w:szCs w:val="20"/>
              </w:rPr>
            </w:pPr>
            <w:r w:rsidRPr="00F6585F">
              <w:rPr>
                <w:color w:val="000000"/>
                <w:sz w:val="20"/>
                <w:szCs w:val="20"/>
              </w:rPr>
              <w:t>£8.97</w:t>
            </w:r>
          </w:p>
        </w:tc>
        <w:tc>
          <w:tcPr>
            <w:tcW w:w="1012" w:type="dxa"/>
            <w:vAlign w:val="center"/>
          </w:tcPr>
          <w:p w14:paraId="27977912" w14:textId="77777777" w:rsidR="00696EC0" w:rsidRPr="00F6585F" w:rsidRDefault="00696EC0" w:rsidP="00696EC0">
            <w:pPr>
              <w:tabs>
                <w:tab w:val="left" w:pos="938"/>
                <w:tab w:val="left" w:pos="939"/>
              </w:tabs>
              <w:jc w:val="center"/>
              <w:rPr>
                <w:sz w:val="20"/>
                <w:szCs w:val="20"/>
              </w:rPr>
            </w:pPr>
          </w:p>
        </w:tc>
        <w:tc>
          <w:tcPr>
            <w:tcW w:w="1195" w:type="dxa"/>
            <w:vAlign w:val="center"/>
          </w:tcPr>
          <w:p w14:paraId="790C73AA" w14:textId="77777777" w:rsidR="00696EC0" w:rsidRPr="00F6585F" w:rsidRDefault="00696EC0" w:rsidP="00696EC0">
            <w:pPr>
              <w:tabs>
                <w:tab w:val="left" w:pos="938"/>
                <w:tab w:val="left" w:pos="939"/>
              </w:tabs>
              <w:jc w:val="center"/>
              <w:rPr>
                <w:sz w:val="20"/>
                <w:szCs w:val="20"/>
              </w:rPr>
            </w:pPr>
            <w:r w:rsidRPr="00F6585F">
              <w:rPr>
                <w:color w:val="000000"/>
                <w:sz w:val="20"/>
                <w:szCs w:val="20"/>
              </w:rPr>
              <w:t>£8.97</w:t>
            </w:r>
          </w:p>
        </w:tc>
        <w:tc>
          <w:tcPr>
            <w:tcW w:w="1459" w:type="dxa"/>
            <w:vAlign w:val="center"/>
          </w:tcPr>
          <w:p w14:paraId="6DBE2F93" w14:textId="77777777" w:rsidR="00696EC0" w:rsidRPr="00F6585F" w:rsidRDefault="00696EC0" w:rsidP="00696EC0">
            <w:pPr>
              <w:tabs>
                <w:tab w:val="left" w:pos="938"/>
                <w:tab w:val="left" w:pos="939"/>
              </w:tabs>
              <w:jc w:val="center"/>
              <w:rPr>
                <w:sz w:val="20"/>
                <w:szCs w:val="20"/>
              </w:rPr>
            </w:pPr>
            <w:r w:rsidRPr="00F6585F">
              <w:rPr>
                <w:color w:val="000000"/>
                <w:sz w:val="20"/>
                <w:szCs w:val="20"/>
              </w:rPr>
              <w:t>Finance Regs</w:t>
            </w:r>
          </w:p>
        </w:tc>
      </w:tr>
      <w:tr w:rsidR="00696EC0" w14:paraId="67E36137" w14:textId="77777777" w:rsidTr="00AD6990">
        <w:tc>
          <w:tcPr>
            <w:tcW w:w="1410" w:type="dxa"/>
            <w:vAlign w:val="center"/>
          </w:tcPr>
          <w:p w14:paraId="4BE81555"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BACS1682</w:t>
            </w:r>
          </w:p>
        </w:tc>
        <w:tc>
          <w:tcPr>
            <w:tcW w:w="2321" w:type="dxa"/>
            <w:vAlign w:val="center"/>
          </w:tcPr>
          <w:p w14:paraId="21874B20" w14:textId="77777777" w:rsidR="00696EC0" w:rsidRPr="00F6585F" w:rsidRDefault="00696EC0" w:rsidP="00696EC0">
            <w:pPr>
              <w:tabs>
                <w:tab w:val="left" w:pos="938"/>
                <w:tab w:val="left" w:pos="939"/>
              </w:tabs>
              <w:jc w:val="center"/>
              <w:rPr>
                <w:sz w:val="20"/>
                <w:szCs w:val="20"/>
              </w:rPr>
            </w:pPr>
            <w:r w:rsidRPr="00F6585F">
              <w:rPr>
                <w:color w:val="000000"/>
                <w:sz w:val="20"/>
                <w:szCs w:val="20"/>
              </w:rPr>
              <w:t>C.Wrigley</w:t>
            </w:r>
          </w:p>
        </w:tc>
        <w:tc>
          <w:tcPr>
            <w:tcW w:w="2273" w:type="dxa"/>
            <w:vAlign w:val="center"/>
          </w:tcPr>
          <w:p w14:paraId="5E59DE05" w14:textId="77777777" w:rsidR="00696EC0" w:rsidRPr="00F6585F" w:rsidRDefault="00696EC0" w:rsidP="00696EC0">
            <w:pPr>
              <w:tabs>
                <w:tab w:val="left" w:pos="938"/>
                <w:tab w:val="left" w:pos="939"/>
              </w:tabs>
              <w:jc w:val="center"/>
              <w:rPr>
                <w:sz w:val="20"/>
                <w:szCs w:val="20"/>
              </w:rPr>
            </w:pPr>
            <w:r w:rsidRPr="00F6585F">
              <w:rPr>
                <w:color w:val="000000"/>
                <w:sz w:val="20"/>
                <w:szCs w:val="20"/>
              </w:rPr>
              <w:t>Starter Cable - Christmas Lights</w:t>
            </w:r>
          </w:p>
        </w:tc>
        <w:tc>
          <w:tcPr>
            <w:tcW w:w="1130" w:type="dxa"/>
            <w:vAlign w:val="center"/>
          </w:tcPr>
          <w:p w14:paraId="38A74606" w14:textId="77777777" w:rsidR="00696EC0" w:rsidRPr="00F6585F" w:rsidRDefault="00696EC0" w:rsidP="00696EC0">
            <w:pPr>
              <w:tabs>
                <w:tab w:val="left" w:pos="938"/>
                <w:tab w:val="left" w:pos="939"/>
              </w:tabs>
              <w:jc w:val="center"/>
              <w:rPr>
                <w:sz w:val="20"/>
                <w:szCs w:val="20"/>
              </w:rPr>
            </w:pPr>
            <w:r w:rsidRPr="00F6585F">
              <w:rPr>
                <w:color w:val="000000"/>
                <w:sz w:val="20"/>
                <w:szCs w:val="20"/>
              </w:rPr>
              <w:t>£35.81</w:t>
            </w:r>
          </w:p>
        </w:tc>
        <w:tc>
          <w:tcPr>
            <w:tcW w:w="1012" w:type="dxa"/>
            <w:vAlign w:val="center"/>
          </w:tcPr>
          <w:p w14:paraId="043636B7" w14:textId="77777777" w:rsidR="00696EC0" w:rsidRPr="00F6585F" w:rsidRDefault="00696EC0" w:rsidP="00696EC0">
            <w:pPr>
              <w:tabs>
                <w:tab w:val="left" w:pos="938"/>
                <w:tab w:val="left" w:pos="939"/>
              </w:tabs>
              <w:jc w:val="center"/>
              <w:rPr>
                <w:sz w:val="20"/>
                <w:szCs w:val="20"/>
              </w:rPr>
            </w:pPr>
            <w:r w:rsidRPr="00F6585F">
              <w:rPr>
                <w:color w:val="000000"/>
                <w:sz w:val="20"/>
                <w:szCs w:val="20"/>
              </w:rPr>
              <w:t>£7.16</w:t>
            </w:r>
          </w:p>
        </w:tc>
        <w:tc>
          <w:tcPr>
            <w:tcW w:w="1195" w:type="dxa"/>
            <w:vAlign w:val="center"/>
          </w:tcPr>
          <w:p w14:paraId="2EDDB87D" w14:textId="77777777" w:rsidR="00696EC0" w:rsidRPr="00F6585F" w:rsidRDefault="00696EC0" w:rsidP="00696EC0">
            <w:pPr>
              <w:tabs>
                <w:tab w:val="left" w:pos="938"/>
                <w:tab w:val="left" w:pos="939"/>
              </w:tabs>
              <w:jc w:val="center"/>
              <w:rPr>
                <w:sz w:val="20"/>
                <w:szCs w:val="20"/>
              </w:rPr>
            </w:pPr>
            <w:r w:rsidRPr="00F6585F">
              <w:rPr>
                <w:color w:val="000000"/>
                <w:sz w:val="20"/>
                <w:szCs w:val="20"/>
              </w:rPr>
              <w:t>£42.97</w:t>
            </w:r>
          </w:p>
        </w:tc>
        <w:tc>
          <w:tcPr>
            <w:tcW w:w="1459" w:type="dxa"/>
            <w:vAlign w:val="center"/>
          </w:tcPr>
          <w:p w14:paraId="0AFB5B1F" w14:textId="77777777" w:rsidR="00696EC0" w:rsidRPr="00F6585F" w:rsidRDefault="00696EC0" w:rsidP="00696EC0">
            <w:pPr>
              <w:tabs>
                <w:tab w:val="left" w:pos="938"/>
                <w:tab w:val="left" w:pos="939"/>
              </w:tabs>
              <w:jc w:val="center"/>
              <w:rPr>
                <w:sz w:val="20"/>
                <w:szCs w:val="20"/>
              </w:rPr>
            </w:pPr>
            <w:r w:rsidRPr="00F6585F">
              <w:rPr>
                <w:color w:val="000000"/>
                <w:sz w:val="20"/>
                <w:szCs w:val="20"/>
              </w:rPr>
              <w:t>Finance Regs</w:t>
            </w:r>
          </w:p>
        </w:tc>
      </w:tr>
      <w:tr w:rsidR="00696EC0" w14:paraId="4FBF219E" w14:textId="77777777" w:rsidTr="00AD6990">
        <w:tc>
          <w:tcPr>
            <w:tcW w:w="1410" w:type="dxa"/>
            <w:vAlign w:val="center"/>
          </w:tcPr>
          <w:p w14:paraId="19157A96"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BACS1683</w:t>
            </w:r>
          </w:p>
        </w:tc>
        <w:tc>
          <w:tcPr>
            <w:tcW w:w="2321" w:type="dxa"/>
            <w:vAlign w:val="center"/>
          </w:tcPr>
          <w:p w14:paraId="680C8CC7" w14:textId="77777777" w:rsidR="00696EC0" w:rsidRPr="00F6585F" w:rsidRDefault="00696EC0" w:rsidP="00696EC0">
            <w:pPr>
              <w:tabs>
                <w:tab w:val="left" w:pos="938"/>
                <w:tab w:val="left" w:pos="939"/>
              </w:tabs>
              <w:jc w:val="center"/>
              <w:rPr>
                <w:sz w:val="20"/>
                <w:szCs w:val="20"/>
              </w:rPr>
            </w:pPr>
            <w:r w:rsidRPr="00F6585F">
              <w:rPr>
                <w:color w:val="000000"/>
                <w:sz w:val="20"/>
                <w:szCs w:val="20"/>
              </w:rPr>
              <w:t>C.Wrigley</w:t>
            </w:r>
          </w:p>
        </w:tc>
        <w:tc>
          <w:tcPr>
            <w:tcW w:w="2273" w:type="dxa"/>
            <w:vAlign w:val="center"/>
          </w:tcPr>
          <w:p w14:paraId="4481A8A7" w14:textId="77777777" w:rsidR="00696EC0" w:rsidRPr="00F6585F" w:rsidRDefault="00696EC0" w:rsidP="00696EC0">
            <w:pPr>
              <w:tabs>
                <w:tab w:val="left" w:pos="938"/>
                <w:tab w:val="left" w:pos="939"/>
              </w:tabs>
              <w:jc w:val="center"/>
              <w:rPr>
                <w:sz w:val="20"/>
                <w:szCs w:val="20"/>
              </w:rPr>
            </w:pPr>
            <w:r w:rsidRPr="00F6585F">
              <w:rPr>
                <w:color w:val="000000"/>
                <w:sz w:val="20"/>
                <w:szCs w:val="20"/>
              </w:rPr>
              <w:t>Paraffin - Maintenance</w:t>
            </w:r>
          </w:p>
        </w:tc>
        <w:tc>
          <w:tcPr>
            <w:tcW w:w="1130" w:type="dxa"/>
            <w:vAlign w:val="center"/>
          </w:tcPr>
          <w:p w14:paraId="3D2FD9E5" w14:textId="77777777" w:rsidR="00696EC0" w:rsidRPr="00F6585F" w:rsidRDefault="00696EC0" w:rsidP="00696EC0">
            <w:pPr>
              <w:tabs>
                <w:tab w:val="left" w:pos="938"/>
                <w:tab w:val="left" w:pos="939"/>
              </w:tabs>
              <w:jc w:val="center"/>
              <w:rPr>
                <w:sz w:val="20"/>
                <w:szCs w:val="20"/>
              </w:rPr>
            </w:pPr>
            <w:r w:rsidRPr="00F6585F">
              <w:rPr>
                <w:color w:val="000000"/>
                <w:sz w:val="20"/>
                <w:szCs w:val="20"/>
              </w:rPr>
              <w:t>£36.63</w:t>
            </w:r>
          </w:p>
        </w:tc>
        <w:tc>
          <w:tcPr>
            <w:tcW w:w="1012" w:type="dxa"/>
            <w:vAlign w:val="center"/>
          </w:tcPr>
          <w:p w14:paraId="6FC70E1D" w14:textId="77777777" w:rsidR="00696EC0" w:rsidRPr="00F6585F" w:rsidRDefault="00696EC0" w:rsidP="00696EC0">
            <w:pPr>
              <w:tabs>
                <w:tab w:val="left" w:pos="938"/>
                <w:tab w:val="left" w:pos="939"/>
              </w:tabs>
              <w:jc w:val="center"/>
              <w:rPr>
                <w:sz w:val="20"/>
                <w:szCs w:val="20"/>
              </w:rPr>
            </w:pPr>
            <w:r w:rsidRPr="00F6585F">
              <w:rPr>
                <w:color w:val="000000"/>
                <w:sz w:val="20"/>
                <w:szCs w:val="20"/>
              </w:rPr>
              <w:t>£7.33</w:t>
            </w:r>
          </w:p>
        </w:tc>
        <w:tc>
          <w:tcPr>
            <w:tcW w:w="1195" w:type="dxa"/>
            <w:vAlign w:val="center"/>
          </w:tcPr>
          <w:p w14:paraId="42756C44" w14:textId="77777777" w:rsidR="00696EC0" w:rsidRPr="00F6585F" w:rsidRDefault="00696EC0" w:rsidP="00696EC0">
            <w:pPr>
              <w:tabs>
                <w:tab w:val="left" w:pos="938"/>
                <w:tab w:val="left" w:pos="939"/>
              </w:tabs>
              <w:jc w:val="center"/>
              <w:rPr>
                <w:sz w:val="20"/>
                <w:szCs w:val="20"/>
              </w:rPr>
            </w:pPr>
            <w:r w:rsidRPr="00F6585F">
              <w:rPr>
                <w:color w:val="000000"/>
                <w:sz w:val="20"/>
                <w:szCs w:val="20"/>
              </w:rPr>
              <w:t>£43.96</w:t>
            </w:r>
          </w:p>
        </w:tc>
        <w:tc>
          <w:tcPr>
            <w:tcW w:w="1459" w:type="dxa"/>
            <w:vAlign w:val="center"/>
          </w:tcPr>
          <w:p w14:paraId="2DC73EC0" w14:textId="77777777" w:rsidR="00696EC0" w:rsidRPr="00F6585F" w:rsidRDefault="00696EC0" w:rsidP="00696EC0">
            <w:pPr>
              <w:tabs>
                <w:tab w:val="left" w:pos="938"/>
                <w:tab w:val="left" w:pos="939"/>
              </w:tabs>
              <w:jc w:val="center"/>
              <w:rPr>
                <w:sz w:val="20"/>
                <w:szCs w:val="20"/>
              </w:rPr>
            </w:pPr>
            <w:r w:rsidRPr="00F6585F">
              <w:rPr>
                <w:color w:val="000000"/>
                <w:sz w:val="20"/>
                <w:szCs w:val="20"/>
              </w:rPr>
              <w:t>Finance Regs</w:t>
            </w:r>
          </w:p>
        </w:tc>
      </w:tr>
      <w:tr w:rsidR="00696EC0" w14:paraId="2C3C3D1B" w14:textId="77777777" w:rsidTr="00AD6990">
        <w:tc>
          <w:tcPr>
            <w:tcW w:w="1410" w:type="dxa"/>
            <w:vAlign w:val="center"/>
          </w:tcPr>
          <w:p w14:paraId="72798A61"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BACS1684</w:t>
            </w:r>
          </w:p>
        </w:tc>
        <w:tc>
          <w:tcPr>
            <w:tcW w:w="2321" w:type="dxa"/>
            <w:vAlign w:val="center"/>
          </w:tcPr>
          <w:p w14:paraId="3BBE9F3A" w14:textId="77777777" w:rsidR="00696EC0" w:rsidRPr="00F6585F" w:rsidRDefault="00696EC0" w:rsidP="00696EC0">
            <w:pPr>
              <w:tabs>
                <w:tab w:val="left" w:pos="938"/>
                <w:tab w:val="left" w:pos="939"/>
              </w:tabs>
              <w:jc w:val="center"/>
              <w:rPr>
                <w:sz w:val="20"/>
                <w:szCs w:val="20"/>
              </w:rPr>
            </w:pPr>
            <w:r w:rsidRPr="00F6585F">
              <w:rPr>
                <w:color w:val="000000"/>
                <w:sz w:val="20"/>
                <w:szCs w:val="20"/>
              </w:rPr>
              <w:t>C.Wrigley</w:t>
            </w:r>
          </w:p>
        </w:tc>
        <w:tc>
          <w:tcPr>
            <w:tcW w:w="2273" w:type="dxa"/>
            <w:vAlign w:val="center"/>
          </w:tcPr>
          <w:p w14:paraId="1AEF54CE" w14:textId="77777777" w:rsidR="00696EC0" w:rsidRPr="00F6585F" w:rsidRDefault="00696EC0" w:rsidP="00696EC0">
            <w:pPr>
              <w:tabs>
                <w:tab w:val="left" w:pos="938"/>
                <w:tab w:val="left" w:pos="939"/>
              </w:tabs>
              <w:jc w:val="center"/>
              <w:rPr>
                <w:sz w:val="20"/>
                <w:szCs w:val="20"/>
              </w:rPr>
            </w:pPr>
            <w:r w:rsidRPr="00F6585F">
              <w:rPr>
                <w:color w:val="000000"/>
                <w:sz w:val="20"/>
                <w:szCs w:val="20"/>
              </w:rPr>
              <w:t>Replacement Christmas Lights</w:t>
            </w:r>
          </w:p>
        </w:tc>
        <w:tc>
          <w:tcPr>
            <w:tcW w:w="1130" w:type="dxa"/>
            <w:vAlign w:val="center"/>
          </w:tcPr>
          <w:p w14:paraId="6A95296B" w14:textId="77777777" w:rsidR="00696EC0" w:rsidRPr="00F6585F" w:rsidRDefault="00696EC0" w:rsidP="00696EC0">
            <w:pPr>
              <w:tabs>
                <w:tab w:val="left" w:pos="938"/>
                <w:tab w:val="left" w:pos="939"/>
              </w:tabs>
              <w:jc w:val="center"/>
              <w:rPr>
                <w:sz w:val="20"/>
                <w:szCs w:val="20"/>
              </w:rPr>
            </w:pPr>
            <w:r w:rsidRPr="00F6585F">
              <w:rPr>
                <w:color w:val="000000"/>
                <w:sz w:val="20"/>
                <w:szCs w:val="20"/>
              </w:rPr>
              <w:t>£92.47</w:t>
            </w:r>
          </w:p>
        </w:tc>
        <w:tc>
          <w:tcPr>
            <w:tcW w:w="1012" w:type="dxa"/>
            <w:vAlign w:val="center"/>
          </w:tcPr>
          <w:p w14:paraId="7762CBC1" w14:textId="77777777" w:rsidR="00696EC0" w:rsidRPr="00F6585F" w:rsidRDefault="00696EC0" w:rsidP="00696EC0">
            <w:pPr>
              <w:tabs>
                <w:tab w:val="left" w:pos="938"/>
                <w:tab w:val="left" w:pos="939"/>
              </w:tabs>
              <w:jc w:val="center"/>
              <w:rPr>
                <w:sz w:val="20"/>
                <w:szCs w:val="20"/>
              </w:rPr>
            </w:pPr>
            <w:r w:rsidRPr="00F6585F">
              <w:rPr>
                <w:color w:val="000000"/>
                <w:sz w:val="20"/>
                <w:szCs w:val="20"/>
              </w:rPr>
              <w:t>£18.50</w:t>
            </w:r>
          </w:p>
        </w:tc>
        <w:tc>
          <w:tcPr>
            <w:tcW w:w="1195" w:type="dxa"/>
            <w:vAlign w:val="center"/>
          </w:tcPr>
          <w:p w14:paraId="242F9BCF" w14:textId="77777777" w:rsidR="00696EC0" w:rsidRPr="00F6585F" w:rsidRDefault="00696EC0" w:rsidP="00696EC0">
            <w:pPr>
              <w:tabs>
                <w:tab w:val="left" w:pos="938"/>
                <w:tab w:val="left" w:pos="939"/>
              </w:tabs>
              <w:jc w:val="center"/>
              <w:rPr>
                <w:sz w:val="20"/>
                <w:szCs w:val="20"/>
              </w:rPr>
            </w:pPr>
            <w:r w:rsidRPr="00F6585F">
              <w:rPr>
                <w:color w:val="000000"/>
                <w:sz w:val="20"/>
                <w:szCs w:val="20"/>
              </w:rPr>
              <w:t>£110.97</w:t>
            </w:r>
          </w:p>
        </w:tc>
        <w:tc>
          <w:tcPr>
            <w:tcW w:w="1459" w:type="dxa"/>
            <w:vAlign w:val="center"/>
          </w:tcPr>
          <w:p w14:paraId="51790EDE" w14:textId="77777777" w:rsidR="00696EC0" w:rsidRPr="00F6585F" w:rsidRDefault="00696EC0" w:rsidP="00696EC0">
            <w:pPr>
              <w:tabs>
                <w:tab w:val="left" w:pos="938"/>
                <w:tab w:val="left" w:pos="939"/>
              </w:tabs>
              <w:jc w:val="center"/>
              <w:rPr>
                <w:sz w:val="20"/>
                <w:szCs w:val="20"/>
              </w:rPr>
            </w:pPr>
            <w:r w:rsidRPr="00F6585F">
              <w:rPr>
                <w:color w:val="000000"/>
                <w:sz w:val="20"/>
                <w:szCs w:val="20"/>
              </w:rPr>
              <w:t>Finance Regs</w:t>
            </w:r>
          </w:p>
        </w:tc>
      </w:tr>
      <w:tr w:rsidR="00696EC0" w14:paraId="4EAAC38C" w14:textId="77777777" w:rsidTr="00AD6990">
        <w:tc>
          <w:tcPr>
            <w:tcW w:w="1410" w:type="dxa"/>
            <w:vAlign w:val="center"/>
          </w:tcPr>
          <w:p w14:paraId="1E010236" w14:textId="77777777" w:rsidR="00696EC0" w:rsidRPr="00F6585F" w:rsidRDefault="00696EC0" w:rsidP="00696EC0">
            <w:pPr>
              <w:tabs>
                <w:tab w:val="left" w:pos="938"/>
                <w:tab w:val="left" w:pos="939"/>
              </w:tabs>
              <w:jc w:val="center"/>
              <w:rPr>
                <w:sz w:val="20"/>
                <w:szCs w:val="20"/>
              </w:rPr>
            </w:pPr>
            <w:r w:rsidRPr="00F6585F">
              <w:rPr>
                <w:color w:val="000000"/>
                <w:sz w:val="20"/>
                <w:szCs w:val="20"/>
              </w:rPr>
              <w:t>BACS1685</w:t>
            </w:r>
          </w:p>
        </w:tc>
        <w:tc>
          <w:tcPr>
            <w:tcW w:w="2321" w:type="dxa"/>
            <w:vAlign w:val="center"/>
          </w:tcPr>
          <w:p w14:paraId="27BE9D72" w14:textId="77777777" w:rsidR="00696EC0" w:rsidRPr="00F6585F" w:rsidRDefault="00696EC0" w:rsidP="00696EC0">
            <w:pPr>
              <w:tabs>
                <w:tab w:val="left" w:pos="938"/>
                <w:tab w:val="left" w:pos="939"/>
              </w:tabs>
              <w:jc w:val="center"/>
              <w:rPr>
                <w:sz w:val="20"/>
                <w:szCs w:val="20"/>
              </w:rPr>
            </w:pPr>
            <w:r w:rsidRPr="00F6585F">
              <w:rPr>
                <w:color w:val="000000"/>
                <w:sz w:val="20"/>
                <w:szCs w:val="20"/>
              </w:rPr>
              <w:t>Hayfield Cricket Club</w:t>
            </w:r>
          </w:p>
        </w:tc>
        <w:tc>
          <w:tcPr>
            <w:tcW w:w="2273" w:type="dxa"/>
            <w:vAlign w:val="center"/>
          </w:tcPr>
          <w:p w14:paraId="56AAF15C" w14:textId="77777777" w:rsidR="00696EC0" w:rsidRPr="00F6585F" w:rsidRDefault="00696EC0" w:rsidP="00696EC0">
            <w:pPr>
              <w:tabs>
                <w:tab w:val="left" w:pos="938"/>
                <w:tab w:val="left" w:pos="939"/>
              </w:tabs>
              <w:jc w:val="center"/>
              <w:rPr>
                <w:sz w:val="20"/>
                <w:szCs w:val="20"/>
              </w:rPr>
            </w:pPr>
            <w:r w:rsidRPr="00F6585F">
              <w:rPr>
                <w:color w:val="000000"/>
                <w:sz w:val="20"/>
                <w:szCs w:val="20"/>
              </w:rPr>
              <w:t>Grant Donation</w:t>
            </w:r>
          </w:p>
        </w:tc>
        <w:tc>
          <w:tcPr>
            <w:tcW w:w="1130" w:type="dxa"/>
            <w:vAlign w:val="center"/>
          </w:tcPr>
          <w:p w14:paraId="76FA332E" w14:textId="77777777" w:rsidR="00696EC0" w:rsidRPr="00F6585F" w:rsidRDefault="00696EC0" w:rsidP="00696EC0">
            <w:pPr>
              <w:tabs>
                <w:tab w:val="left" w:pos="938"/>
                <w:tab w:val="left" w:pos="939"/>
              </w:tabs>
              <w:jc w:val="center"/>
              <w:rPr>
                <w:sz w:val="20"/>
                <w:szCs w:val="20"/>
              </w:rPr>
            </w:pPr>
            <w:r w:rsidRPr="00F6585F">
              <w:rPr>
                <w:color w:val="000000"/>
                <w:sz w:val="20"/>
                <w:szCs w:val="20"/>
              </w:rPr>
              <w:t>£300.00</w:t>
            </w:r>
          </w:p>
        </w:tc>
        <w:tc>
          <w:tcPr>
            <w:tcW w:w="1012" w:type="dxa"/>
            <w:vAlign w:val="center"/>
          </w:tcPr>
          <w:p w14:paraId="778A66F7" w14:textId="77777777" w:rsidR="00696EC0" w:rsidRPr="00F6585F" w:rsidRDefault="00696EC0" w:rsidP="00696EC0">
            <w:pPr>
              <w:tabs>
                <w:tab w:val="left" w:pos="938"/>
                <w:tab w:val="left" w:pos="939"/>
              </w:tabs>
              <w:jc w:val="center"/>
              <w:rPr>
                <w:sz w:val="20"/>
                <w:szCs w:val="20"/>
              </w:rPr>
            </w:pPr>
          </w:p>
        </w:tc>
        <w:tc>
          <w:tcPr>
            <w:tcW w:w="1195" w:type="dxa"/>
            <w:vAlign w:val="center"/>
          </w:tcPr>
          <w:p w14:paraId="139D0A4B" w14:textId="77777777" w:rsidR="00696EC0" w:rsidRPr="00F6585F" w:rsidRDefault="00696EC0" w:rsidP="00696EC0">
            <w:pPr>
              <w:tabs>
                <w:tab w:val="left" w:pos="938"/>
                <w:tab w:val="left" w:pos="939"/>
              </w:tabs>
              <w:jc w:val="center"/>
              <w:rPr>
                <w:sz w:val="20"/>
                <w:szCs w:val="20"/>
              </w:rPr>
            </w:pPr>
            <w:r w:rsidRPr="00F6585F">
              <w:rPr>
                <w:color w:val="000000"/>
                <w:sz w:val="20"/>
                <w:szCs w:val="20"/>
              </w:rPr>
              <w:t>£300.00</w:t>
            </w:r>
          </w:p>
        </w:tc>
        <w:tc>
          <w:tcPr>
            <w:tcW w:w="1459" w:type="dxa"/>
            <w:vAlign w:val="center"/>
          </w:tcPr>
          <w:p w14:paraId="0AA09CC4" w14:textId="77777777" w:rsidR="00696EC0" w:rsidRPr="00F6585F" w:rsidRDefault="00696EC0" w:rsidP="00696EC0">
            <w:pPr>
              <w:tabs>
                <w:tab w:val="left" w:pos="938"/>
                <w:tab w:val="left" w:pos="939"/>
              </w:tabs>
              <w:jc w:val="center"/>
              <w:rPr>
                <w:sz w:val="20"/>
                <w:szCs w:val="20"/>
              </w:rPr>
            </w:pPr>
            <w:r w:rsidRPr="00F6585F">
              <w:rPr>
                <w:color w:val="000000"/>
                <w:sz w:val="20"/>
                <w:szCs w:val="20"/>
              </w:rPr>
              <w:t>Minute - 1224/16</w:t>
            </w:r>
          </w:p>
        </w:tc>
      </w:tr>
      <w:tr w:rsidR="00696EC0" w14:paraId="0463D8B8" w14:textId="77777777" w:rsidTr="00AD6990">
        <w:tc>
          <w:tcPr>
            <w:tcW w:w="1410" w:type="dxa"/>
            <w:vAlign w:val="center"/>
          </w:tcPr>
          <w:p w14:paraId="081CC27B" w14:textId="77777777" w:rsidR="00696EC0" w:rsidRPr="00F6585F" w:rsidRDefault="00696EC0" w:rsidP="00696EC0">
            <w:pPr>
              <w:tabs>
                <w:tab w:val="left" w:pos="938"/>
                <w:tab w:val="left" w:pos="939"/>
              </w:tabs>
              <w:jc w:val="center"/>
              <w:rPr>
                <w:color w:val="000000"/>
                <w:sz w:val="20"/>
                <w:szCs w:val="20"/>
              </w:rPr>
            </w:pPr>
            <w:r w:rsidRPr="00F6585F">
              <w:rPr>
                <w:color w:val="000000"/>
                <w:sz w:val="20"/>
                <w:szCs w:val="20"/>
              </w:rPr>
              <w:t>BACS1686</w:t>
            </w:r>
          </w:p>
        </w:tc>
        <w:tc>
          <w:tcPr>
            <w:tcW w:w="2321" w:type="dxa"/>
            <w:vAlign w:val="center"/>
          </w:tcPr>
          <w:p w14:paraId="525D9C62" w14:textId="77777777" w:rsidR="00696EC0" w:rsidRPr="00F6585F" w:rsidRDefault="00696EC0" w:rsidP="00696EC0">
            <w:pPr>
              <w:tabs>
                <w:tab w:val="left" w:pos="938"/>
                <w:tab w:val="left" w:pos="939"/>
              </w:tabs>
              <w:jc w:val="center"/>
              <w:rPr>
                <w:color w:val="000000"/>
                <w:sz w:val="20"/>
                <w:szCs w:val="20"/>
              </w:rPr>
            </w:pPr>
            <w:r w:rsidRPr="00F6585F">
              <w:rPr>
                <w:color w:val="000000"/>
                <w:sz w:val="20"/>
                <w:szCs w:val="20"/>
              </w:rPr>
              <w:t>AEM Barker</w:t>
            </w:r>
          </w:p>
        </w:tc>
        <w:tc>
          <w:tcPr>
            <w:tcW w:w="2273" w:type="dxa"/>
            <w:vAlign w:val="center"/>
          </w:tcPr>
          <w:p w14:paraId="6C45422D" w14:textId="77777777" w:rsidR="00696EC0" w:rsidRPr="00F6585F" w:rsidRDefault="00696EC0" w:rsidP="00696EC0">
            <w:pPr>
              <w:tabs>
                <w:tab w:val="left" w:pos="938"/>
                <w:tab w:val="left" w:pos="939"/>
              </w:tabs>
              <w:jc w:val="center"/>
              <w:rPr>
                <w:color w:val="000000"/>
                <w:sz w:val="20"/>
                <w:szCs w:val="20"/>
              </w:rPr>
            </w:pPr>
            <w:r w:rsidRPr="00F6585F">
              <w:rPr>
                <w:color w:val="000000"/>
                <w:sz w:val="20"/>
                <w:szCs w:val="20"/>
              </w:rPr>
              <w:t>Adobe Subscription</w:t>
            </w:r>
          </w:p>
        </w:tc>
        <w:tc>
          <w:tcPr>
            <w:tcW w:w="1130" w:type="dxa"/>
            <w:vAlign w:val="center"/>
          </w:tcPr>
          <w:p w14:paraId="3808ABBD" w14:textId="77777777" w:rsidR="00696EC0" w:rsidRPr="00F6585F" w:rsidRDefault="00696EC0" w:rsidP="00696EC0">
            <w:pPr>
              <w:tabs>
                <w:tab w:val="left" w:pos="938"/>
                <w:tab w:val="left" w:pos="939"/>
              </w:tabs>
              <w:jc w:val="center"/>
              <w:rPr>
                <w:color w:val="000000"/>
                <w:sz w:val="20"/>
                <w:szCs w:val="20"/>
              </w:rPr>
            </w:pPr>
            <w:r w:rsidRPr="00F6585F">
              <w:rPr>
                <w:color w:val="000000"/>
                <w:sz w:val="20"/>
                <w:szCs w:val="20"/>
              </w:rPr>
              <w:t xml:space="preserve">£49.92 </w:t>
            </w:r>
          </w:p>
        </w:tc>
        <w:tc>
          <w:tcPr>
            <w:tcW w:w="1012" w:type="dxa"/>
            <w:vAlign w:val="center"/>
          </w:tcPr>
          <w:p w14:paraId="3FB14102" w14:textId="77777777" w:rsidR="00696EC0" w:rsidRPr="00F6585F" w:rsidRDefault="00696EC0" w:rsidP="00696EC0">
            <w:pPr>
              <w:tabs>
                <w:tab w:val="left" w:pos="938"/>
                <w:tab w:val="left" w:pos="939"/>
              </w:tabs>
              <w:jc w:val="center"/>
              <w:rPr>
                <w:sz w:val="20"/>
                <w:szCs w:val="20"/>
              </w:rPr>
            </w:pPr>
            <w:r w:rsidRPr="00F6585F">
              <w:rPr>
                <w:color w:val="000000"/>
                <w:sz w:val="20"/>
                <w:szCs w:val="20"/>
              </w:rPr>
              <w:t xml:space="preserve">£9.99 </w:t>
            </w:r>
          </w:p>
        </w:tc>
        <w:tc>
          <w:tcPr>
            <w:tcW w:w="1195" w:type="dxa"/>
            <w:vAlign w:val="center"/>
          </w:tcPr>
          <w:p w14:paraId="0E17D148" w14:textId="77777777" w:rsidR="00696EC0" w:rsidRPr="00F6585F" w:rsidRDefault="00696EC0" w:rsidP="00696EC0">
            <w:pPr>
              <w:tabs>
                <w:tab w:val="left" w:pos="938"/>
                <w:tab w:val="left" w:pos="939"/>
              </w:tabs>
              <w:jc w:val="center"/>
              <w:rPr>
                <w:color w:val="000000"/>
                <w:sz w:val="20"/>
                <w:szCs w:val="20"/>
              </w:rPr>
            </w:pPr>
            <w:r w:rsidRPr="00F6585F">
              <w:rPr>
                <w:color w:val="000000"/>
                <w:sz w:val="20"/>
                <w:szCs w:val="20"/>
              </w:rPr>
              <w:t xml:space="preserve">£59.91 </w:t>
            </w:r>
          </w:p>
        </w:tc>
        <w:tc>
          <w:tcPr>
            <w:tcW w:w="1459" w:type="dxa"/>
            <w:vAlign w:val="center"/>
          </w:tcPr>
          <w:p w14:paraId="42C46BAE" w14:textId="77777777" w:rsidR="00696EC0" w:rsidRPr="00F6585F" w:rsidRDefault="00696EC0" w:rsidP="00696EC0">
            <w:pPr>
              <w:tabs>
                <w:tab w:val="left" w:pos="938"/>
                <w:tab w:val="left" w:pos="939"/>
              </w:tabs>
              <w:jc w:val="center"/>
              <w:rPr>
                <w:color w:val="000000"/>
                <w:sz w:val="20"/>
                <w:szCs w:val="20"/>
              </w:rPr>
            </w:pPr>
            <w:r w:rsidRPr="00F6585F">
              <w:rPr>
                <w:color w:val="000000"/>
                <w:sz w:val="20"/>
                <w:szCs w:val="20"/>
              </w:rPr>
              <w:t>Contractual</w:t>
            </w:r>
          </w:p>
        </w:tc>
      </w:tr>
      <w:tr w:rsidR="00696EC0" w14:paraId="6C1839C9" w14:textId="77777777" w:rsidTr="00AD6990">
        <w:tc>
          <w:tcPr>
            <w:tcW w:w="1410" w:type="dxa"/>
            <w:vAlign w:val="center"/>
          </w:tcPr>
          <w:p w14:paraId="057DAA8B" w14:textId="77777777" w:rsidR="00696EC0" w:rsidRPr="00F6585F" w:rsidRDefault="00696EC0" w:rsidP="00696EC0">
            <w:pPr>
              <w:tabs>
                <w:tab w:val="left" w:pos="938"/>
                <w:tab w:val="left" w:pos="939"/>
              </w:tabs>
              <w:jc w:val="center"/>
              <w:rPr>
                <w:color w:val="000000"/>
                <w:sz w:val="20"/>
                <w:szCs w:val="20"/>
              </w:rPr>
            </w:pPr>
            <w:r w:rsidRPr="00F6585F">
              <w:rPr>
                <w:color w:val="000000"/>
                <w:sz w:val="20"/>
                <w:szCs w:val="20"/>
              </w:rPr>
              <w:t>BACS1591</w:t>
            </w:r>
          </w:p>
        </w:tc>
        <w:tc>
          <w:tcPr>
            <w:tcW w:w="2321" w:type="dxa"/>
            <w:vAlign w:val="center"/>
          </w:tcPr>
          <w:p w14:paraId="4104439A" w14:textId="77777777" w:rsidR="00696EC0" w:rsidRPr="00F6585F" w:rsidRDefault="00696EC0" w:rsidP="00696EC0">
            <w:pPr>
              <w:tabs>
                <w:tab w:val="left" w:pos="938"/>
                <w:tab w:val="left" w:pos="939"/>
              </w:tabs>
              <w:jc w:val="center"/>
              <w:rPr>
                <w:color w:val="000000"/>
                <w:sz w:val="20"/>
                <w:szCs w:val="20"/>
              </w:rPr>
            </w:pPr>
            <w:r w:rsidRPr="00F6585F">
              <w:rPr>
                <w:color w:val="000000"/>
                <w:sz w:val="20"/>
                <w:szCs w:val="20"/>
              </w:rPr>
              <w:t>Vertas</w:t>
            </w:r>
          </w:p>
        </w:tc>
        <w:tc>
          <w:tcPr>
            <w:tcW w:w="2273" w:type="dxa"/>
            <w:vAlign w:val="center"/>
          </w:tcPr>
          <w:p w14:paraId="5BA2521F" w14:textId="77777777" w:rsidR="00696EC0" w:rsidRPr="00F6585F" w:rsidRDefault="00696EC0" w:rsidP="00696EC0">
            <w:pPr>
              <w:tabs>
                <w:tab w:val="left" w:pos="938"/>
                <w:tab w:val="left" w:pos="939"/>
              </w:tabs>
              <w:jc w:val="center"/>
              <w:rPr>
                <w:color w:val="000000"/>
                <w:sz w:val="20"/>
                <w:szCs w:val="20"/>
              </w:rPr>
            </w:pPr>
            <w:r w:rsidRPr="00F6585F">
              <w:rPr>
                <w:color w:val="000000"/>
                <w:sz w:val="20"/>
                <w:szCs w:val="20"/>
              </w:rPr>
              <w:t>Contract Mowing</w:t>
            </w:r>
          </w:p>
        </w:tc>
        <w:tc>
          <w:tcPr>
            <w:tcW w:w="1130" w:type="dxa"/>
            <w:vAlign w:val="bottom"/>
          </w:tcPr>
          <w:p w14:paraId="7D354DAB" w14:textId="77777777" w:rsidR="00696EC0" w:rsidRPr="00F6585F" w:rsidRDefault="00696EC0" w:rsidP="00696EC0">
            <w:pPr>
              <w:tabs>
                <w:tab w:val="left" w:pos="938"/>
                <w:tab w:val="left" w:pos="939"/>
              </w:tabs>
              <w:jc w:val="center"/>
              <w:rPr>
                <w:color w:val="000000"/>
                <w:sz w:val="20"/>
                <w:szCs w:val="20"/>
              </w:rPr>
            </w:pPr>
            <w:r w:rsidRPr="00F6585F">
              <w:rPr>
                <w:color w:val="000000"/>
                <w:sz w:val="20"/>
                <w:szCs w:val="20"/>
              </w:rPr>
              <w:t xml:space="preserve">£1,744.68 </w:t>
            </w:r>
          </w:p>
        </w:tc>
        <w:tc>
          <w:tcPr>
            <w:tcW w:w="1012" w:type="dxa"/>
            <w:vAlign w:val="center"/>
          </w:tcPr>
          <w:p w14:paraId="00F1943C" w14:textId="77777777" w:rsidR="00696EC0" w:rsidRPr="00F6585F" w:rsidRDefault="00696EC0" w:rsidP="00696EC0">
            <w:pPr>
              <w:tabs>
                <w:tab w:val="left" w:pos="938"/>
                <w:tab w:val="left" w:pos="939"/>
              </w:tabs>
              <w:jc w:val="center"/>
              <w:rPr>
                <w:sz w:val="20"/>
                <w:szCs w:val="20"/>
              </w:rPr>
            </w:pPr>
            <w:r w:rsidRPr="00F6585F">
              <w:rPr>
                <w:color w:val="000000"/>
                <w:sz w:val="20"/>
                <w:szCs w:val="20"/>
              </w:rPr>
              <w:t xml:space="preserve">£348.94 </w:t>
            </w:r>
          </w:p>
        </w:tc>
        <w:tc>
          <w:tcPr>
            <w:tcW w:w="1195" w:type="dxa"/>
            <w:vAlign w:val="center"/>
          </w:tcPr>
          <w:p w14:paraId="4ED05FB1" w14:textId="77777777" w:rsidR="00696EC0" w:rsidRPr="00F6585F" w:rsidRDefault="00696EC0" w:rsidP="00696EC0">
            <w:pPr>
              <w:tabs>
                <w:tab w:val="left" w:pos="938"/>
                <w:tab w:val="left" w:pos="939"/>
              </w:tabs>
              <w:jc w:val="center"/>
              <w:rPr>
                <w:color w:val="000000"/>
                <w:sz w:val="20"/>
                <w:szCs w:val="20"/>
              </w:rPr>
            </w:pPr>
            <w:r w:rsidRPr="00F6585F">
              <w:rPr>
                <w:color w:val="000000"/>
                <w:sz w:val="20"/>
                <w:szCs w:val="20"/>
              </w:rPr>
              <w:t xml:space="preserve">£2,093.62 </w:t>
            </w:r>
          </w:p>
        </w:tc>
        <w:tc>
          <w:tcPr>
            <w:tcW w:w="1459" w:type="dxa"/>
            <w:vAlign w:val="center"/>
          </w:tcPr>
          <w:p w14:paraId="2AF3F55A" w14:textId="77777777" w:rsidR="00696EC0" w:rsidRPr="00F6585F" w:rsidRDefault="00696EC0" w:rsidP="00696EC0">
            <w:pPr>
              <w:tabs>
                <w:tab w:val="left" w:pos="938"/>
                <w:tab w:val="left" w:pos="939"/>
              </w:tabs>
              <w:jc w:val="center"/>
              <w:rPr>
                <w:color w:val="000000"/>
                <w:sz w:val="20"/>
                <w:szCs w:val="20"/>
              </w:rPr>
            </w:pPr>
            <w:r w:rsidRPr="00F6585F">
              <w:rPr>
                <w:color w:val="000000"/>
                <w:sz w:val="20"/>
                <w:szCs w:val="20"/>
              </w:rPr>
              <w:t xml:space="preserve">Minute - F1024/09 </w:t>
            </w:r>
          </w:p>
        </w:tc>
      </w:tr>
    </w:tbl>
    <w:p w14:paraId="5E111DA7" w14:textId="16E8C149" w:rsidR="00C95689" w:rsidRPr="00696EC0" w:rsidRDefault="00C95689" w:rsidP="00696EC0">
      <w:pPr>
        <w:jc w:val="center"/>
        <w:rPr>
          <w:color w:val="2E74B5"/>
          <w:sz w:val="13"/>
          <w:szCs w:val="13"/>
        </w:rPr>
      </w:pPr>
      <w:r w:rsidRPr="00696EC0">
        <w:rPr>
          <w:sz w:val="13"/>
          <w:szCs w:val="13"/>
        </w:rPr>
        <w:t xml:space="preserve">Provenance/Justification – ‘Contractual = existing contract legally obliged to pay, ‘Legal’ = Statutory requirement </w:t>
      </w:r>
      <w:r w:rsidR="00A64A78" w:rsidRPr="00696EC0">
        <w:rPr>
          <w:sz w:val="13"/>
          <w:szCs w:val="13"/>
        </w:rPr>
        <w:t>e.g.,</w:t>
      </w:r>
      <w:r w:rsidRPr="00696EC0">
        <w:rPr>
          <w:sz w:val="13"/>
          <w:szCs w:val="13"/>
        </w:rPr>
        <w:t xml:space="preserve"> payment of taxes, ‘Finance Regs’ = the activity is in the budget and payment can be authorised by the Clerk and/or the Chair under the Parish Councils Financial Regulations, where there is a specific minuted decision then that will be displayed.</w:t>
      </w:r>
    </w:p>
    <w:p w14:paraId="27271B96" w14:textId="69D4BD1F" w:rsidR="001553DA" w:rsidRDefault="003D5403" w:rsidP="00696EC0">
      <w:pPr>
        <w:pStyle w:val="BodyText"/>
        <w:tabs>
          <w:tab w:val="left" w:pos="8869"/>
        </w:tabs>
        <w:spacing w:line="240" w:lineRule="auto"/>
        <w:rPr>
          <w:w w:val="105"/>
          <w:sz w:val="24"/>
          <w:szCs w:val="24"/>
        </w:rPr>
      </w:pPr>
      <w:r w:rsidRPr="000D491D">
        <w:rPr>
          <w:b/>
          <w:bCs/>
          <w:w w:val="105"/>
          <w:sz w:val="24"/>
          <w:szCs w:val="24"/>
        </w:rPr>
        <w:t>F</w:t>
      </w:r>
      <w:r w:rsidR="008A447E" w:rsidRPr="000D491D">
        <w:rPr>
          <w:b/>
          <w:bCs/>
          <w:w w:val="105"/>
          <w:sz w:val="24"/>
          <w:szCs w:val="24"/>
        </w:rPr>
        <w:t>1</w:t>
      </w:r>
      <w:r w:rsidR="00696EC0">
        <w:rPr>
          <w:b/>
          <w:bCs/>
          <w:w w:val="105"/>
          <w:sz w:val="24"/>
          <w:szCs w:val="24"/>
        </w:rPr>
        <w:t>2</w:t>
      </w:r>
      <w:r w:rsidRPr="000D491D">
        <w:rPr>
          <w:b/>
          <w:bCs/>
          <w:w w:val="105"/>
          <w:sz w:val="24"/>
          <w:szCs w:val="24"/>
        </w:rPr>
        <w:t>24/</w:t>
      </w:r>
      <w:r w:rsidR="00696EC0">
        <w:rPr>
          <w:b/>
          <w:bCs/>
          <w:w w:val="105"/>
          <w:sz w:val="24"/>
          <w:szCs w:val="24"/>
        </w:rPr>
        <w:t>09</w:t>
      </w:r>
      <w:r w:rsidRPr="000D491D">
        <w:rPr>
          <w:b/>
          <w:bCs/>
          <w:w w:val="105"/>
          <w:sz w:val="24"/>
          <w:szCs w:val="24"/>
        </w:rPr>
        <w:t xml:space="preserve"> </w:t>
      </w:r>
      <w:r w:rsidR="00402761" w:rsidRPr="000D491D">
        <w:rPr>
          <w:b/>
          <w:bCs/>
          <w:w w:val="105"/>
          <w:sz w:val="24"/>
          <w:szCs w:val="24"/>
        </w:rPr>
        <w:t>Short-notice expenditure</w:t>
      </w:r>
      <w:r w:rsidR="00402761" w:rsidRPr="000D491D">
        <w:rPr>
          <w:b/>
          <w:w w:val="105"/>
          <w:sz w:val="24"/>
          <w:szCs w:val="24"/>
        </w:rPr>
        <w:t xml:space="preserve"> </w:t>
      </w:r>
      <w:r w:rsidR="00A31F74" w:rsidRPr="000D491D">
        <w:rPr>
          <w:w w:val="105"/>
          <w:sz w:val="24"/>
          <w:szCs w:val="24"/>
        </w:rPr>
        <w:t>–</w:t>
      </w:r>
      <w:r w:rsidR="0019231F" w:rsidRPr="000D491D">
        <w:rPr>
          <w:w w:val="105"/>
          <w:sz w:val="24"/>
          <w:szCs w:val="24"/>
        </w:rPr>
        <w:t xml:space="preserve"> </w:t>
      </w:r>
      <w:r w:rsidR="00696EC0">
        <w:rPr>
          <w:w w:val="105"/>
          <w:sz w:val="24"/>
          <w:szCs w:val="24"/>
        </w:rPr>
        <w:t>There were no short-notice expenditures to pay during this meeting.</w:t>
      </w:r>
    </w:p>
    <w:p w14:paraId="1BC7CB68" w14:textId="77777777" w:rsidR="00696EC0" w:rsidRPr="000D491D" w:rsidRDefault="00696EC0" w:rsidP="00696EC0">
      <w:pPr>
        <w:pStyle w:val="BodyText"/>
        <w:tabs>
          <w:tab w:val="left" w:pos="8869"/>
        </w:tabs>
        <w:spacing w:line="240" w:lineRule="auto"/>
        <w:rPr>
          <w:w w:val="105"/>
          <w:sz w:val="24"/>
          <w:szCs w:val="24"/>
        </w:rPr>
      </w:pPr>
    </w:p>
    <w:p w14:paraId="36A4C00F" w14:textId="0B5B17FA" w:rsidR="005110C3" w:rsidRDefault="00FA3271" w:rsidP="00696EC0">
      <w:pPr>
        <w:tabs>
          <w:tab w:val="left" w:pos="851"/>
        </w:tabs>
        <w:ind w:right="108"/>
        <w:rPr>
          <w:sz w:val="24"/>
          <w:szCs w:val="24"/>
        </w:rPr>
      </w:pPr>
      <w:r w:rsidRPr="000D491D">
        <w:rPr>
          <w:b/>
          <w:w w:val="105"/>
          <w:sz w:val="24"/>
          <w:szCs w:val="24"/>
        </w:rPr>
        <w:t>F</w:t>
      </w:r>
      <w:r w:rsidR="008A447E" w:rsidRPr="000D491D">
        <w:rPr>
          <w:b/>
          <w:w w:val="105"/>
          <w:sz w:val="24"/>
          <w:szCs w:val="24"/>
        </w:rPr>
        <w:t>1</w:t>
      </w:r>
      <w:r w:rsidR="00696EC0">
        <w:rPr>
          <w:b/>
          <w:w w:val="105"/>
          <w:sz w:val="24"/>
          <w:szCs w:val="24"/>
        </w:rPr>
        <w:t>2</w:t>
      </w:r>
      <w:r w:rsidRPr="000D491D">
        <w:rPr>
          <w:b/>
          <w:w w:val="105"/>
          <w:sz w:val="24"/>
          <w:szCs w:val="24"/>
        </w:rPr>
        <w:t>25/</w:t>
      </w:r>
      <w:r w:rsidR="00696EC0">
        <w:rPr>
          <w:b/>
          <w:w w:val="105"/>
          <w:sz w:val="24"/>
          <w:szCs w:val="24"/>
        </w:rPr>
        <w:t>10</w:t>
      </w:r>
      <w:r w:rsidRPr="000D491D">
        <w:rPr>
          <w:b/>
          <w:w w:val="105"/>
          <w:sz w:val="24"/>
          <w:szCs w:val="24"/>
        </w:rPr>
        <w:t xml:space="preserve"> </w:t>
      </w:r>
      <w:r w:rsidR="005110C3" w:rsidRPr="000D491D">
        <w:rPr>
          <w:b/>
          <w:w w:val="105"/>
          <w:sz w:val="24"/>
          <w:szCs w:val="24"/>
        </w:rPr>
        <w:t xml:space="preserve">Direct Debit Payments </w:t>
      </w:r>
      <w:r w:rsidR="005110C3" w:rsidRPr="000D491D">
        <w:rPr>
          <w:sz w:val="24"/>
          <w:szCs w:val="24"/>
        </w:rPr>
        <w:t xml:space="preserve">– </w:t>
      </w:r>
      <w:r w:rsidR="001C3DAA" w:rsidRPr="000D491D">
        <w:rPr>
          <w:sz w:val="24"/>
          <w:szCs w:val="24"/>
        </w:rPr>
        <w:t xml:space="preserve">All </w:t>
      </w:r>
      <w:r w:rsidR="005110C3" w:rsidRPr="000D491D">
        <w:rPr>
          <w:sz w:val="24"/>
          <w:szCs w:val="24"/>
        </w:rPr>
        <w:t xml:space="preserve">Direct Debit payments </w:t>
      </w:r>
      <w:r w:rsidR="001C3DAA" w:rsidRPr="000D491D">
        <w:rPr>
          <w:sz w:val="24"/>
          <w:szCs w:val="24"/>
        </w:rPr>
        <w:t>below were approved.</w:t>
      </w:r>
    </w:p>
    <w:tbl>
      <w:tblPr>
        <w:tblStyle w:val="TableGrid"/>
        <w:tblW w:w="10773" w:type="dxa"/>
        <w:tblInd w:w="-5" w:type="dxa"/>
        <w:tblLook w:val="04A0" w:firstRow="1" w:lastRow="0" w:firstColumn="1" w:lastColumn="0" w:noHBand="0" w:noVBand="1"/>
      </w:tblPr>
      <w:tblGrid>
        <w:gridCol w:w="993"/>
        <w:gridCol w:w="2126"/>
        <w:gridCol w:w="2410"/>
        <w:gridCol w:w="1275"/>
        <w:gridCol w:w="981"/>
        <w:gridCol w:w="1287"/>
        <w:gridCol w:w="1701"/>
      </w:tblGrid>
      <w:tr w:rsidR="00696EC0" w14:paraId="43E27B64" w14:textId="77777777" w:rsidTr="00AD6990">
        <w:trPr>
          <w:trHeight w:val="426"/>
        </w:trPr>
        <w:tc>
          <w:tcPr>
            <w:tcW w:w="993" w:type="dxa"/>
            <w:vAlign w:val="bottom"/>
          </w:tcPr>
          <w:p w14:paraId="323DB826" w14:textId="77777777" w:rsidR="00696EC0" w:rsidRPr="00A6366E" w:rsidRDefault="00696EC0" w:rsidP="00696EC0">
            <w:pPr>
              <w:jc w:val="center"/>
              <w:rPr>
                <w:rFonts w:ascii="Helvetica" w:hAnsi="Helvetica"/>
                <w:sz w:val="20"/>
                <w:szCs w:val="20"/>
              </w:rPr>
            </w:pPr>
            <w:r w:rsidRPr="00A6366E">
              <w:rPr>
                <w:b/>
                <w:bCs/>
                <w:color w:val="000000"/>
                <w:sz w:val="20"/>
                <w:szCs w:val="20"/>
              </w:rPr>
              <w:t>Ref</w:t>
            </w:r>
          </w:p>
        </w:tc>
        <w:tc>
          <w:tcPr>
            <w:tcW w:w="2126" w:type="dxa"/>
            <w:vAlign w:val="center"/>
          </w:tcPr>
          <w:p w14:paraId="04CE62AC" w14:textId="77777777" w:rsidR="00696EC0" w:rsidRPr="00A6366E" w:rsidRDefault="00696EC0" w:rsidP="00696EC0">
            <w:pPr>
              <w:jc w:val="center"/>
              <w:rPr>
                <w:rFonts w:ascii="Helvetica" w:hAnsi="Helvetica"/>
                <w:sz w:val="20"/>
                <w:szCs w:val="20"/>
              </w:rPr>
            </w:pPr>
            <w:r w:rsidRPr="00A6366E">
              <w:rPr>
                <w:b/>
                <w:bCs/>
                <w:color w:val="000000"/>
                <w:sz w:val="20"/>
                <w:szCs w:val="20"/>
              </w:rPr>
              <w:t>Payee</w:t>
            </w:r>
          </w:p>
        </w:tc>
        <w:tc>
          <w:tcPr>
            <w:tcW w:w="2410" w:type="dxa"/>
            <w:vAlign w:val="center"/>
          </w:tcPr>
          <w:p w14:paraId="7CAC244B" w14:textId="77777777" w:rsidR="00696EC0" w:rsidRPr="00A6366E" w:rsidRDefault="00696EC0" w:rsidP="00696EC0">
            <w:pPr>
              <w:jc w:val="center"/>
              <w:rPr>
                <w:rFonts w:ascii="Helvetica" w:hAnsi="Helvetica"/>
                <w:sz w:val="20"/>
                <w:szCs w:val="20"/>
              </w:rPr>
            </w:pPr>
            <w:r w:rsidRPr="00A6366E">
              <w:rPr>
                <w:b/>
                <w:bCs/>
                <w:color w:val="000000"/>
                <w:sz w:val="20"/>
                <w:szCs w:val="20"/>
              </w:rPr>
              <w:t>Description</w:t>
            </w:r>
          </w:p>
        </w:tc>
        <w:tc>
          <w:tcPr>
            <w:tcW w:w="1275" w:type="dxa"/>
            <w:vAlign w:val="center"/>
          </w:tcPr>
          <w:p w14:paraId="72F939D8" w14:textId="77777777" w:rsidR="00696EC0" w:rsidRPr="00A6366E" w:rsidRDefault="00696EC0" w:rsidP="00696EC0">
            <w:pPr>
              <w:jc w:val="center"/>
              <w:rPr>
                <w:rFonts w:ascii="Helvetica" w:hAnsi="Helvetica"/>
                <w:sz w:val="20"/>
                <w:szCs w:val="20"/>
              </w:rPr>
            </w:pPr>
            <w:r w:rsidRPr="00A6366E">
              <w:rPr>
                <w:b/>
                <w:bCs/>
                <w:color w:val="000000"/>
                <w:sz w:val="20"/>
                <w:szCs w:val="20"/>
              </w:rPr>
              <w:t>Net cost</w:t>
            </w:r>
          </w:p>
        </w:tc>
        <w:tc>
          <w:tcPr>
            <w:tcW w:w="981" w:type="dxa"/>
            <w:vAlign w:val="center"/>
          </w:tcPr>
          <w:p w14:paraId="5E2D032F" w14:textId="77777777" w:rsidR="00696EC0" w:rsidRPr="00A6366E" w:rsidRDefault="00696EC0" w:rsidP="00696EC0">
            <w:pPr>
              <w:jc w:val="center"/>
              <w:rPr>
                <w:rFonts w:ascii="Helvetica" w:hAnsi="Helvetica"/>
                <w:sz w:val="20"/>
                <w:szCs w:val="20"/>
              </w:rPr>
            </w:pPr>
            <w:r w:rsidRPr="00A6366E">
              <w:rPr>
                <w:b/>
                <w:bCs/>
                <w:color w:val="000000"/>
                <w:sz w:val="20"/>
                <w:szCs w:val="20"/>
              </w:rPr>
              <w:t>VAT</w:t>
            </w:r>
          </w:p>
        </w:tc>
        <w:tc>
          <w:tcPr>
            <w:tcW w:w="1287" w:type="dxa"/>
            <w:vAlign w:val="center"/>
          </w:tcPr>
          <w:p w14:paraId="7FE01BAE" w14:textId="77777777" w:rsidR="00696EC0" w:rsidRPr="00A6366E" w:rsidRDefault="00696EC0" w:rsidP="00696EC0">
            <w:pPr>
              <w:jc w:val="center"/>
              <w:rPr>
                <w:rFonts w:ascii="Helvetica" w:hAnsi="Helvetica"/>
                <w:sz w:val="20"/>
                <w:szCs w:val="20"/>
              </w:rPr>
            </w:pPr>
            <w:r w:rsidRPr="00A6366E">
              <w:rPr>
                <w:b/>
                <w:bCs/>
                <w:color w:val="000000"/>
                <w:sz w:val="20"/>
                <w:szCs w:val="20"/>
              </w:rPr>
              <w:t>Total</w:t>
            </w:r>
          </w:p>
        </w:tc>
        <w:tc>
          <w:tcPr>
            <w:tcW w:w="1701" w:type="dxa"/>
            <w:vAlign w:val="center"/>
          </w:tcPr>
          <w:p w14:paraId="5392DAD8" w14:textId="77777777" w:rsidR="00696EC0" w:rsidRPr="00A6366E" w:rsidRDefault="00696EC0" w:rsidP="00696EC0">
            <w:pPr>
              <w:jc w:val="center"/>
              <w:rPr>
                <w:rFonts w:ascii="Helvetica" w:hAnsi="Helvetica"/>
                <w:sz w:val="20"/>
                <w:szCs w:val="20"/>
              </w:rPr>
            </w:pPr>
            <w:r w:rsidRPr="00A6366E">
              <w:rPr>
                <w:b/>
                <w:bCs/>
                <w:color w:val="000000"/>
                <w:sz w:val="20"/>
                <w:szCs w:val="20"/>
              </w:rPr>
              <w:t>Provenance Authority</w:t>
            </w:r>
          </w:p>
        </w:tc>
      </w:tr>
      <w:tr w:rsidR="00696EC0" w14:paraId="6255F203" w14:textId="77777777" w:rsidTr="00AD6990">
        <w:tc>
          <w:tcPr>
            <w:tcW w:w="993" w:type="dxa"/>
            <w:vAlign w:val="bottom"/>
          </w:tcPr>
          <w:p w14:paraId="62A48CE2" w14:textId="77777777" w:rsidR="00696EC0" w:rsidRPr="00A6366E" w:rsidRDefault="00696EC0" w:rsidP="00696EC0">
            <w:pPr>
              <w:jc w:val="center"/>
              <w:rPr>
                <w:rFonts w:ascii="Helvetica" w:hAnsi="Helvetica"/>
                <w:sz w:val="20"/>
                <w:szCs w:val="20"/>
              </w:rPr>
            </w:pPr>
            <w:r w:rsidRPr="00A6366E">
              <w:rPr>
                <w:color w:val="000000"/>
                <w:sz w:val="20"/>
                <w:szCs w:val="20"/>
              </w:rPr>
              <w:t>DD</w:t>
            </w:r>
            <w:r>
              <w:rPr>
                <w:color w:val="000000"/>
                <w:sz w:val="20"/>
                <w:szCs w:val="20"/>
              </w:rPr>
              <w:t>24</w:t>
            </w:r>
          </w:p>
        </w:tc>
        <w:tc>
          <w:tcPr>
            <w:tcW w:w="2126" w:type="dxa"/>
            <w:vAlign w:val="center"/>
          </w:tcPr>
          <w:p w14:paraId="5DBDA6F9" w14:textId="77777777" w:rsidR="00696EC0" w:rsidRPr="00A6366E" w:rsidRDefault="00696EC0" w:rsidP="00696EC0">
            <w:pPr>
              <w:jc w:val="center"/>
              <w:rPr>
                <w:rFonts w:ascii="Helvetica" w:hAnsi="Helvetica"/>
                <w:sz w:val="20"/>
                <w:szCs w:val="20"/>
              </w:rPr>
            </w:pPr>
            <w:r w:rsidRPr="00A6366E">
              <w:rPr>
                <w:color w:val="000000"/>
                <w:sz w:val="20"/>
                <w:szCs w:val="20"/>
              </w:rPr>
              <w:t>NEST Pension</w:t>
            </w:r>
          </w:p>
        </w:tc>
        <w:tc>
          <w:tcPr>
            <w:tcW w:w="2410" w:type="dxa"/>
            <w:vAlign w:val="center"/>
          </w:tcPr>
          <w:p w14:paraId="4FBB7560" w14:textId="77777777" w:rsidR="00696EC0" w:rsidRPr="00A6366E" w:rsidRDefault="00696EC0" w:rsidP="00696EC0">
            <w:pPr>
              <w:jc w:val="center"/>
              <w:rPr>
                <w:rFonts w:ascii="Helvetica" w:hAnsi="Helvetica"/>
                <w:sz w:val="20"/>
                <w:szCs w:val="20"/>
              </w:rPr>
            </w:pPr>
            <w:r w:rsidRPr="00A6366E">
              <w:rPr>
                <w:color w:val="000000"/>
                <w:sz w:val="20"/>
                <w:szCs w:val="20"/>
              </w:rPr>
              <w:t>Employee Pension</w:t>
            </w:r>
          </w:p>
        </w:tc>
        <w:tc>
          <w:tcPr>
            <w:tcW w:w="1275" w:type="dxa"/>
            <w:vAlign w:val="center"/>
          </w:tcPr>
          <w:p w14:paraId="6592B253" w14:textId="77777777" w:rsidR="00696EC0" w:rsidRPr="00A6366E" w:rsidRDefault="00696EC0" w:rsidP="00696EC0">
            <w:pPr>
              <w:jc w:val="center"/>
              <w:rPr>
                <w:rFonts w:ascii="Helvetica" w:hAnsi="Helvetica"/>
                <w:sz w:val="20"/>
                <w:szCs w:val="20"/>
              </w:rPr>
            </w:pPr>
            <w:r>
              <w:rPr>
                <w:color w:val="000000"/>
              </w:rPr>
              <w:t xml:space="preserve">£222.70 </w:t>
            </w:r>
          </w:p>
        </w:tc>
        <w:tc>
          <w:tcPr>
            <w:tcW w:w="981" w:type="dxa"/>
            <w:vAlign w:val="center"/>
          </w:tcPr>
          <w:p w14:paraId="47CFFACF" w14:textId="77777777" w:rsidR="00696EC0" w:rsidRPr="00A6366E" w:rsidRDefault="00696EC0" w:rsidP="00696EC0">
            <w:pPr>
              <w:jc w:val="center"/>
              <w:rPr>
                <w:rFonts w:ascii="Helvetica" w:hAnsi="Helvetica"/>
                <w:sz w:val="20"/>
                <w:szCs w:val="20"/>
              </w:rPr>
            </w:pPr>
            <w:r>
              <w:rPr>
                <w:color w:val="000000"/>
              </w:rPr>
              <w:t> </w:t>
            </w:r>
          </w:p>
        </w:tc>
        <w:tc>
          <w:tcPr>
            <w:tcW w:w="1287" w:type="dxa"/>
            <w:vAlign w:val="center"/>
          </w:tcPr>
          <w:p w14:paraId="10D5BD2E" w14:textId="77777777" w:rsidR="00696EC0" w:rsidRPr="00A6366E" w:rsidRDefault="00696EC0" w:rsidP="00696EC0">
            <w:pPr>
              <w:jc w:val="center"/>
              <w:rPr>
                <w:rFonts w:ascii="Helvetica" w:hAnsi="Helvetica"/>
                <w:sz w:val="20"/>
                <w:szCs w:val="20"/>
              </w:rPr>
            </w:pPr>
            <w:r>
              <w:rPr>
                <w:color w:val="000000"/>
              </w:rPr>
              <w:t xml:space="preserve">£222.70 </w:t>
            </w:r>
          </w:p>
        </w:tc>
        <w:tc>
          <w:tcPr>
            <w:tcW w:w="1701" w:type="dxa"/>
            <w:vAlign w:val="center"/>
          </w:tcPr>
          <w:p w14:paraId="72C7495A" w14:textId="77777777" w:rsidR="00696EC0" w:rsidRPr="00A6366E" w:rsidRDefault="00696EC0" w:rsidP="00696EC0">
            <w:pPr>
              <w:jc w:val="center"/>
              <w:rPr>
                <w:rFonts w:ascii="Helvetica" w:hAnsi="Helvetica"/>
                <w:sz w:val="20"/>
                <w:szCs w:val="20"/>
              </w:rPr>
            </w:pPr>
            <w:r w:rsidRPr="00A6366E">
              <w:rPr>
                <w:color w:val="000000"/>
                <w:sz w:val="20"/>
                <w:szCs w:val="20"/>
              </w:rPr>
              <w:t>Contractual</w:t>
            </w:r>
          </w:p>
        </w:tc>
      </w:tr>
      <w:tr w:rsidR="00696EC0" w14:paraId="78D365DA" w14:textId="77777777" w:rsidTr="00AD6990">
        <w:trPr>
          <w:trHeight w:val="249"/>
        </w:trPr>
        <w:tc>
          <w:tcPr>
            <w:tcW w:w="993" w:type="dxa"/>
            <w:vAlign w:val="bottom"/>
          </w:tcPr>
          <w:p w14:paraId="163241B9" w14:textId="77777777" w:rsidR="00696EC0" w:rsidRPr="00A6366E" w:rsidRDefault="00696EC0" w:rsidP="00696EC0">
            <w:pPr>
              <w:jc w:val="center"/>
              <w:rPr>
                <w:rFonts w:ascii="Helvetica" w:hAnsi="Helvetica"/>
                <w:sz w:val="20"/>
                <w:szCs w:val="20"/>
              </w:rPr>
            </w:pPr>
            <w:r w:rsidRPr="00A6366E">
              <w:rPr>
                <w:color w:val="000000"/>
                <w:sz w:val="20"/>
                <w:szCs w:val="20"/>
              </w:rPr>
              <w:t>DD</w:t>
            </w:r>
            <w:r>
              <w:rPr>
                <w:color w:val="000000"/>
                <w:sz w:val="20"/>
                <w:szCs w:val="20"/>
              </w:rPr>
              <w:t>25</w:t>
            </w:r>
          </w:p>
        </w:tc>
        <w:tc>
          <w:tcPr>
            <w:tcW w:w="2126" w:type="dxa"/>
            <w:vAlign w:val="center"/>
          </w:tcPr>
          <w:p w14:paraId="21100783" w14:textId="77777777" w:rsidR="00696EC0" w:rsidRPr="00A6366E" w:rsidRDefault="00696EC0" w:rsidP="00696EC0">
            <w:pPr>
              <w:jc w:val="center"/>
              <w:rPr>
                <w:rFonts w:ascii="Helvetica" w:hAnsi="Helvetica"/>
                <w:sz w:val="20"/>
                <w:szCs w:val="20"/>
              </w:rPr>
            </w:pPr>
            <w:r w:rsidRPr="00A6366E">
              <w:rPr>
                <w:color w:val="000000"/>
                <w:sz w:val="20"/>
                <w:szCs w:val="20"/>
              </w:rPr>
              <w:t>TalkTalk</w:t>
            </w:r>
          </w:p>
        </w:tc>
        <w:tc>
          <w:tcPr>
            <w:tcW w:w="2410" w:type="dxa"/>
            <w:vAlign w:val="center"/>
          </w:tcPr>
          <w:p w14:paraId="7EFCF3FE" w14:textId="77777777" w:rsidR="00696EC0" w:rsidRPr="00A6366E" w:rsidRDefault="00696EC0" w:rsidP="00696EC0">
            <w:pPr>
              <w:jc w:val="center"/>
              <w:rPr>
                <w:rFonts w:ascii="Helvetica" w:hAnsi="Helvetica"/>
                <w:sz w:val="20"/>
                <w:szCs w:val="20"/>
              </w:rPr>
            </w:pPr>
            <w:r w:rsidRPr="00A6366E">
              <w:rPr>
                <w:color w:val="000000"/>
                <w:sz w:val="20"/>
                <w:szCs w:val="20"/>
              </w:rPr>
              <w:t>Broadband</w:t>
            </w:r>
          </w:p>
        </w:tc>
        <w:tc>
          <w:tcPr>
            <w:tcW w:w="1275" w:type="dxa"/>
            <w:vAlign w:val="center"/>
          </w:tcPr>
          <w:p w14:paraId="49295B72" w14:textId="77777777" w:rsidR="00696EC0" w:rsidRPr="00A6366E" w:rsidRDefault="00696EC0" w:rsidP="00696EC0">
            <w:pPr>
              <w:jc w:val="center"/>
              <w:rPr>
                <w:rFonts w:ascii="Helvetica" w:hAnsi="Helvetica"/>
                <w:sz w:val="20"/>
                <w:szCs w:val="20"/>
              </w:rPr>
            </w:pPr>
            <w:r>
              <w:rPr>
                <w:color w:val="000000"/>
              </w:rPr>
              <w:t xml:space="preserve">£64.51 </w:t>
            </w:r>
          </w:p>
        </w:tc>
        <w:tc>
          <w:tcPr>
            <w:tcW w:w="981" w:type="dxa"/>
            <w:vAlign w:val="center"/>
          </w:tcPr>
          <w:p w14:paraId="52A60E23" w14:textId="77777777" w:rsidR="00696EC0" w:rsidRPr="00A6366E" w:rsidRDefault="00696EC0" w:rsidP="00696EC0">
            <w:pPr>
              <w:jc w:val="center"/>
              <w:rPr>
                <w:rFonts w:ascii="Helvetica" w:hAnsi="Helvetica"/>
                <w:sz w:val="20"/>
                <w:szCs w:val="20"/>
              </w:rPr>
            </w:pPr>
            <w:r>
              <w:rPr>
                <w:color w:val="000000"/>
              </w:rPr>
              <w:t xml:space="preserve">£12.90 </w:t>
            </w:r>
          </w:p>
        </w:tc>
        <w:tc>
          <w:tcPr>
            <w:tcW w:w="1287" w:type="dxa"/>
            <w:vAlign w:val="center"/>
          </w:tcPr>
          <w:p w14:paraId="477939DE" w14:textId="77777777" w:rsidR="00696EC0" w:rsidRPr="00A6366E" w:rsidRDefault="00696EC0" w:rsidP="00696EC0">
            <w:pPr>
              <w:jc w:val="center"/>
              <w:rPr>
                <w:rFonts w:ascii="Helvetica" w:hAnsi="Helvetica"/>
                <w:sz w:val="20"/>
                <w:szCs w:val="20"/>
              </w:rPr>
            </w:pPr>
            <w:r>
              <w:rPr>
                <w:color w:val="000000"/>
              </w:rPr>
              <w:t xml:space="preserve">£77.41 </w:t>
            </w:r>
          </w:p>
        </w:tc>
        <w:tc>
          <w:tcPr>
            <w:tcW w:w="1701" w:type="dxa"/>
            <w:vAlign w:val="bottom"/>
          </w:tcPr>
          <w:p w14:paraId="10ADDBBC" w14:textId="77777777" w:rsidR="00696EC0" w:rsidRPr="00A6366E" w:rsidRDefault="00696EC0" w:rsidP="00696EC0">
            <w:pPr>
              <w:jc w:val="center"/>
              <w:rPr>
                <w:rFonts w:ascii="Helvetica" w:hAnsi="Helvetica"/>
                <w:sz w:val="20"/>
                <w:szCs w:val="20"/>
              </w:rPr>
            </w:pPr>
            <w:r w:rsidRPr="00A6366E">
              <w:rPr>
                <w:color w:val="000000"/>
                <w:sz w:val="20"/>
                <w:szCs w:val="20"/>
              </w:rPr>
              <w:t>Contractual</w:t>
            </w:r>
          </w:p>
        </w:tc>
      </w:tr>
      <w:tr w:rsidR="00696EC0" w14:paraId="66CC071F" w14:textId="77777777" w:rsidTr="00AD6990">
        <w:tc>
          <w:tcPr>
            <w:tcW w:w="993" w:type="dxa"/>
            <w:vAlign w:val="bottom"/>
          </w:tcPr>
          <w:p w14:paraId="60F762FD" w14:textId="77777777" w:rsidR="00696EC0" w:rsidRPr="00A6366E" w:rsidRDefault="00696EC0" w:rsidP="00696EC0">
            <w:pPr>
              <w:jc w:val="center"/>
              <w:rPr>
                <w:color w:val="000000"/>
                <w:sz w:val="20"/>
                <w:szCs w:val="20"/>
              </w:rPr>
            </w:pPr>
            <w:r>
              <w:rPr>
                <w:color w:val="000000"/>
                <w:sz w:val="20"/>
                <w:szCs w:val="20"/>
              </w:rPr>
              <w:t>DD26</w:t>
            </w:r>
          </w:p>
        </w:tc>
        <w:tc>
          <w:tcPr>
            <w:tcW w:w="2126" w:type="dxa"/>
            <w:vAlign w:val="center"/>
          </w:tcPr>
          <w:p w14:paraId="0D9D7B6D" w14:textId="77777777" w:rsidR="00696EC0" w:rsidRPr="00A6366E" w:rsidRDefault="00696EC0" w:rsidP="00696EC0">
            <w:pPr>
              <w:jc w:val="center"/>
              <w:rPr>
                <w:color w:val="000000"/>
                <w:sz w:val="20"/>
                <w:szCs w:val="20"/>
              </w:rPr>
            </w:pPr>
            <w:r>
              <w:rPr>
                <w:color w:val="000000"/>
                <w:sz w:val="20"/>
                <w:szCs w:val="20"/>
              </w:rPr>
              <w:t>Valda</w:t>
            </w:r>
          </w:p>
        </w:tc>
        <w:tc>
          <w:tcPr>
            <w:tcW w:w="2410" w:type="dxa"/>
            <w:vAlign w:val="center"/>
          </w:tcPr>
          <w:p w14:paraId="6D94AD35" w14:textId="77777777" w:rsidR="00696EC0" w:rsidRPr="00A6366E" w:rsidRDefault="00696EC0" w:rsidP="00696EC0">
            <w:pPr>
              <w:jc w:val="center"/>
              <w:rPr>
                <w:color w:val="000000"/>
                <w:sz w:val="20"/>
                <w:szCs w:val="20"/>
              </w:rPr>
            </w:pPr>
            <w:r>
              <w:rPr>
                <w:color w:val="000000"/>
                <w:sz w:val="20"/>
                <w:szCs w:val="20"/>
              </w:rPr>
              <w:t>Electricity</w:t>
            </w:r>
          </w:p>
        </w:tc>
        <w:tc>
          <w:tcPr>
            <w:tcW w:w="1275" w:type="dxa"/>
            <w:vAlign w:val="center"/>
          </w:tcPr>
          <w:p w14:paraId="7BC5B553" w14:textId="77777777" w:rsidR="00696EC0" w:rsidRDefault="00696EC0" w:rsidP="00696EC0">
            <w:pPr>
              <w:jc w:val="center"/>
              <w:rPr>
                <w:rFonts w:ascii="Helvetica" w:hAnsi="Helvetica"/>
                <w:sz w:val="20"/>
                <w:szCs w:val="20"/>
              </w:rPr>
            </w:pPr>
            <w:r>
              <w:rPr>
                <w:color w:val="000000"/>
              </w:rPr>
              <w:t xml:space="preserve">£51.46 </w:t>
            </w:r>
          </w:p>
        </w:tc>
        <w:tc>
          <w:tcPr>
            <w:tcW w:w="981" w:type="dxa"/>
            <w:vAlign w:val="center"/>
          </w:tcPr>
          <w:p w14:paraId="6ACA20B8" w14:textId="77777777" w:rsidR="00696EC0" w:rsidRDefault="00696EC0" w:rsidP="00696EC0">
            <w:pPr>
              <w:jc w:val="center"/>
              <w:rPr>
                <w:rFonts w:ascii="Helvetica" w:hAnsi="Helvetica"/>
                <w:sz w:val="20"/>
                <w:szCs w:val="20"/>
              </w:rPr>
            </w:pPr>
            <w:r>
              <w:rPr>
                <w:color w:val="000000"/>
              </w:rPr>
              <w:t xml:space="preserve">£2.57 </w:t>
            </w:r>
          </w:p>
        </w:tc>
        <w:tc>
          <w:tcPr>
            <w:tcW w:w="1287" w:type="dxa"/>
            <w:vAlign w:val="center"/>
          </w:tcPr>
          <w:p w14:paraId="67561E83" w14:textId="77777777" w:rsidR="00696EC0" w:rsidRDefault="00696EC0" w:rsidP="00696EC0">
            <w:pPr>
              <w:jc w:val="center"/>
              <w:rPr>
                <w:rFonts w:ascii="Helvetica" w:hAnsi="Helvetica"/>
                <w:sz w:val="20"/>
                <w:szCs w:val="20"/>
              </w:rPr>
            </w:pPr>
            <w:r>
              <w:rPr>
                <w:color w:val="000000"/>
              </w:rPr>
              <w:t xml:space="preserve">£54.03 </w:t>
            </w:r>
          </w:p>
        </w:tc>
        <w:tc>
          <w:tcPr>
            <w:tcW w:w="1701" w:type="dxa"/>
            <w:vAlign w:val="bottom"/>
          </w:tcPr>
          <w:p w14:paraId="6DDD888A" w14:textId="77777777" w:rsidR="00696EC0" w:rsidRPr="00A6366E" w:rsidRDefault="00696EC0" w:rsidP="00696EC0">
            <w:pPr>
              <w:jc w:val="center"/>
              <w:rPr>
                <w:color w:val="000000"/>
                <w:sz w:val="20"/>
                <w:szCs w:val="20"/>
              </w:rPr>
            </w:pPr>
            <w:r w:rsidRPr="00A6366E">
              <w:rPr>
                <w:color w:val="000000"/>
                <w:sz w:val="20"/>
                <w:szCs w:val="20"/>
              </w:rPr>
              <w:t>Contractual</w:t>
            </w:r>
          </w:p>
        </w:tc>
      </w:tr>
    </w:tbl>
    <w:p w14:paraId="24A19240" w14:textId="77777777" w:rsidR="00563BA8" w:rsidRPr="000D491D" w:rsidRDefault="00563BA8" w:rsidP="00696EC0">
      <w:pPr>
        <w:rPr>
          <w:sz w:val="24"/>
          <w:szCs w:val="24"/>
        </w:rPr>
      </w:pPr>
    </w:p>
    <w:p w14:paraId="6A25E24E" w14:textId="00F33204" w:rsidR="001C3DAA" w:rsidRPr="000D491D" w:rsidRDefault="00FA3271" w:rsidP="00696EC0">
      <w:pPr>
        <w:tabs>
          <w:tab w:val="left" w:pos="938"/>
          <w:tab w:val="left" w:pos="939"/>
        </w:tabs>
        <w:rPr>
          <w:w w:val="105"/>
          <w:sz w:val="24"/>
          <w:szCs w:val="24"/>
        </w:rPr>
      </w:pPr>
      <w:r w:rsidRPr="000D491D">
        <w:rPr>
          <w:b/>
          <w:w w:val="105"/>
          <w:sz w:val="24"/>
          <w:szCs w:val="24"/>
        </w:rPr>
        <w:t>F</w:t>
      </w:r>
      <w:r w:rsidR="008A447E" w:rsidRPr="000D491D">
        <w:rPr>
          <w:b/>
          <w:w w:val="105"/>
          <w:sz w:val="24"/>
          <w:szCs w:val="24"/>
        </w:rPr>
        <w:t>1</w:t>
      </w:r>
      <w:r w:rsidR="00696EC0">
        <w:rPr>
          <w:b/>
          <w:w w:val="105"/>
          <w:sz w:val="24"/>
          <w:szCs w:val="24"/>
        </w:rPr>
        <w:t>2</w:t>
      </w:r>
      <w:r w:rsidRPr="000D491D">
        <w:rPr>
          <w:b/>
          <w:w w:val="105"/>
          <w:sz w:val="24"/>
          <w:szCs w:val="24"/>
        </w:rPr>
        <w:t>24/1</w:t>
      </w:r>
      <w:r w:rsidR="00696EC0">
        <w:rPr>
          <w:b/>
          <w:w w:val="105"/>
          <w:sz w:val="24"/>
          <w:szCs w:val="24"/>
        </w:rPr>
        <w:t>1</w:t>
      </w:r>
      <w:r w:rsidRPr="000D491D">
        <w:rPr>
          <w:b/>
          <w:w w:val="105"/>
          <w:sz w:val="24"/>
          <w:szCs w:val="24"/>
        </w:rPr>
        <w:t xml:space="preserve"> </w:t>
      </w:r>
      <w:r w:rsidR="00402761" w:rsidRPr="000D491D">
        <w:rPr>
          <w:b/>
          <w:w w:val="105"/>
          <w:sz w:val="24"/>
          <w:szCs w:val="24"/>
        </w:rPr>
        <w:t xml:space="preserve">Date of next meeting </w:t>
      </w:r>
      <w:r w:rsidR="001C3DAA" w:rsidRPr="000D491D">
        <w:rPr>
          <w:bCs/>
          <w:w w:val="105"/>
          <w:sz w:val="24"/>
          <w:szCs w:val="24"/>
        </w:rPr>
        <w:t>–</w:t>
      </w:r>
      <w:r w:rsidR="007167A0" w:rsidRPr="000D491D">
        <w:rPr>
          <w:bCs/>
          <w:w w:val="105"/>
          <w:sz w:val="24"/>
          <w:szCs w:val="24"/>
        </w:rPr>
        <w:t xml:space="preserve"> </w:t>
      </w:r>
      <w:r w:rsidR="001C3DAA" w:rsidRPr="000D491D">
        <w:rPr>
          <w:w w:val="105"/>
          <w:sz w:val="24"/>
          <w:szCs w:val="24"/>
        </w:rPr>
        <w:t xml:space="preserve">The date for the next Finance meeting was confirmed for Wednesday </w:t>
      </w:r>
      <w:r w:rsidR="00696EC0">
        <w:rPr>
          <w:w w:val="105"/>
          <w:sz w:val="24"/>
          <w:szCs w:val="24"/>
        </w:rPr>
        <w:t>15</w:t>
      </w:r>
      <w:r w:rsidR="00696EC0" w:rsidRPr="00696EC0">
        <w:rPr>
          <w:w w:val="105"/>
          <w:sz w:val="24"/>
          <w:szCs w:val="24"/>
          <w:vertAlign w:val="superscript"/>
        </w:rPr>
        <w:t>th</w:t>
      </w:r>
      <w:r w:rsidR="00696EC0">
        <w:rPr>
          <w:w w:val="105"/>
          <w:sz w:val="24"/>
          <w:szCs w:val="24"/>
        </w:rPr>
        <w:t xml:space="preserve"> January at 18:45.</w:t>
      </w:r>
    </w:p>
    <w:p w14:paraId="7F8F4547" w14:textId="77777777" w:rsidR="00A25ADA" w:rsidRPr="000D491D" w:rsidRDefault="00A25ADA" w:rsidP="00696EC0">
      <w:pPr>
        <w:tabs>
          <w:tab w:val="left" w:pos="938"/>
          <w:tab w:val="left" w:pos="939"/>
        </w:tabs>
        <w:rPr>
          <w:w w:val="105"/>
          <w:sz w:val="24"/>
          <w:szCs w:val="24"/>
        </w:rPr>
      </w:pPr>
    </w:p>
    <w:p w14:paraId="0853BE85" w14:textId="37659637" w:rsidR="001C3DAA" w:rsidRPr="000D491D" w:rsidRDefault="001C3DAA" w:rsidP="00696EC0">
      <w:pPr>
        <w:tabs>
          <w:tab w:val="left" w:pos="938"/>
          <w:tab w:val="left" w:pos="939"/>
        </w:tabs>
        <w:rPr>
          <w:b/>
          <w:bCs/>
          <w:sz w:val="24"/>
          <w:szCs w:val="24"/>
        </w:rPr>
      </w:pPr>
      <w:r w:rsidRPr="000D491D">
        <w:rPr>
          <w:b/>
          <w:bCs/>
          <w:w w:val="105"/>
          <w:sz w:val="24"/>
          <w:szCs w:val="24"/>
        </w:rPr>
        <w:t xml:space="preserve">Meeting Ended at </w:t>
      </w:r>
      <w:r w:rsidR="000D491D" w:rsidRPr="000D491D">
        <w:rPr>
          <w:b/>
          <w:bCs/>
          <w:w w:val="105"/>
          <w:sz w:val="24"/>
          <w:szCs w:val="24"/>
        </w:rPr>
        <w:t>17:18.</w:t>
      </w:r>
    </w:p>
    <w:sectPr w:rsidR="001C3DAA" w:rsidRPr="000D491D" w:rsidSect="001C3DAA">
      <w:headerReference w:type="even" r:id="rId9"/>
      <w:headerReference w:type="default" r:id="rId10"/>
      <w:footerReference w:type="default" r:id="rId11"/>
      <w:pgSz w:w="11910" w:h="16840"/>
      <w:pgMar w:top="-675" w:right="601" w:bottom="278" w:left="499" w:header="23" w:footer="4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EA76F" w14:textId="77777777" w:rsidR="00422972" w:rsidRDefault="00422972" w:rsidP="00EE2668">
      <w:r>
        <w:separator/>
      </w:r>
    </w:p>
  </w:endnote>
  <w:endnote w:type="continuationSeparator" w:id="0">
    <w:p w14:paraId="59268F6E" w14:textId="77777777" w:rsidR="00422972" w:rsidRDefault="00422972" w:rsidP="00EE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1C6E9" w14:textId="264BAD22" w:rsidR="00696EC0" w:rsidRDefault="00696EC0" w:rsidP="00696EC0">
    <w:pPr>
      <w:pStyle w:val="Header"/>
    </w:pPr>
    <w:r w:rsidRPr="00EE2668">
      <w:rPr>
        <w:rFonts w:ascii="Helvetica" w:hAnsi="Helvetica"/>
        <w:sz w:val="16"/>
        <w:szCs w:val="16"/>
      </w:rPr>
      <w:t>Finance Committee</w:t>
    </w:r>
    <w:r>
      <w:rPr>
        <w:rFonts w:ascii="Helvetica" w:hAnsi="Helvetica"/>
        <w:sz w:val="16"/>
        <w:szCs w:val="16"/>
      </w:rPr>
      <w:t xml:space="preserve"> Meeting Minutes December 2024</w:t>
    </w:r>
    <w:r w:rsidRPr="00EE2668">
      <w:rPr>
        <w:rFonts w:ascii="Helvetica" w:hAnsi="Helvetica"/>
        <w:sz w:val="16"/>
        <w:szCs w:val="16"/>
      </w:rPr>
      <w:t xml:space="preserve"> – created </w:t>
    </w:r>
    <w:r>
      <w:rPr>
        <w:rFonts w:ascii="Helvetica" w:hAnsi="Helvetica"/>
        <w:sz w:val="16"/>
        <w:szCs w:val="16"/>
      </w:rPr>
      <w:t>19/12/2024</w:t>
    </w:r>
  </w:p>
  <w:p w14:paraId="07D60D44" w14:textId="62DA4A50" w:rsidR="00EE2668" w:rsidRPr="00696EC0" w:rsidRDefault="00EE2668" w:rsidP="0069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6B73C" w14:textId="77777777" w:rsidR="00422972" w:rsidRDefault="00422972" w:rsidP="00EE2668">
      <w:r>
        <w:separator/>
      </w:r>
    </w:p>
  </w:footnote>
  <w:footnote w:type="continuationSeparator" w:id="0">
    <w:p w14:paraId="4500FB64" w14:textId="77777777" w:rsidR="00422972" w:rsidRDefault="00422972" w:rsidP="00EE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5279437"/>
      <w:docPartObj>
        <w:docPartGallery w:val="Page Numbers (Top of Page)"/>
        <w:docPartUnique/>
      </w:docPartObj>
    </w:sdtPr>
    <w:sdtContent>
      <w:p w14:paraId="5D53FCA0" w14:textId="3CE3E141" w:rsidR="00EE2668" w:rsidRDefault="00EE2668" w:rsidP="00E303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EAC473" w14:textId="77777777" w:rsidR="00EE2668" w:rsidRDefault="00EE2668" w:rsidP="00EE26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5593427"/>
      <w:docPartObj>
        <w:docPartGallery w:val="Page Numbers (Top of Page)"/>
        <w:docPartUnique/>
      </w:docPartObj>
    </w:sdtPr>
    <w:sdtContent>
      <w:p w14:paraId="299B094B" w14:textId="11F53E32" w:rsidR="00EE2668" w:rsidRDefault="00EE2668" w:rsidP="00E303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0E31FD" w14:textId="77777777" w:rsidR="00696EC0" w:rsidRDefault="00696EC0" w:rsidP="00696EC0">
    <w:pPr>
      <w:pStyle w:val="Header"/>
    </w:pPr>
    <w:r w:rsidRPr="00EE2668">
      <w:rPr>
        <w:rFonts w:ascii="Helvetica" w:hAnsi="Helvetica"/>
        <w:sz w:val="16"/>
        <w:szCs w:val="16"/>
      </w:rPr>
      <w:t>Finance Committee</w:t>
    </w:r>
    <w:r>
      <w:rPr>
        <w:rFonts w:ascii="Helvetica" w:hAnsi="Helvetica"/>
        <w:sz w:val="16"/>
        <w:szCs w:val="16"/>
      </w:rPr>
      <w:t xml:space="preserve"> Meeting Minutes December 2024</w:t>
    </w:r>
    <w:r w:rsidRPr="00EE2668">
      <w:rPr>
        <w:rFonts w:ascii="Helvetica" w:hAnsi="Helvetica"/>
        <w:sz w:val="16"/>
        <w:szCs w:val="16"/>
      </w:rPr>
      <w:t xml:space="preserve"> – created </w:t>
    </w:r>
    <w:r>
      <w:rPr>
        <w:rFonts w:ascii="Helvetica" w:hAnsi="Helvetica"/>
        <w:sz w:val="16"/>
        <w:szCs w:val="16"/>
      </w:rPr>
      <w:t>19/12/2024</w:t>
    </w:r>
  </w:p>
  <w:p w14:paraId="29B9BD45" w14:textId="4EE0A63D" w:rsidR="00EE2668" w:rsidRDefault="00EE2668" w:rsidP="00450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2D0A"/>
    <w:multiLevelType w:val="hybridMultilevel"/>
    <w:tmpl w:val="3380230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3987DF9"/>
    <w:multiLevelType w:val="hybridMultilevel"/>
    <w:tmpl w:val="15B8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00E52"/>
    <w:multiLevelType w:val="hybridMultilevel"/>
    <w:tmpl w:val="0666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F5F0C"/>
    <w:multiLevelType w:val="hybridMultilevel"/>
    <w:tmpl w:val="535C4D62"/>
    <w:lvl w:ilvl="0" w:tplc="0809000F">
      <w:start w:val="1"/>
      <w:numFmt w:val="decimal"/>
      <w:lvlText w:val="%1."/>
      <w:lvlJc w:val="left"/>
      <w:pPr>
        <w:ind w:left="1658" w:hanging="360"/>
      </w:pPr>
    </w:lvl>
    <w:lvl w:ilvl="1" w:tplc="08090019" w:tentative="1">
      <w:start w:val="1"/>
      <w:numFmt w:val="lowerLetter"/>
      <w:lvlText w:val="%2."/>
      <w:lvlJc w:val="left"/>
      <w:pPr>
        <w:ind w:left="2378" w:hanging="360"/>
      </w:pPr>
    </w:lvl>
    <w:lvl w:ilvl="2" w:tplc="0809001B" w:tentative="1">
      <w:start w:val="1"/>
      <w:numFmt w:val="lowerRoman"/>
      <w:lvlText w:val="%3."/>
      <w:lvlJc w:val="right"/>
      <w:pPr>
        <w:ind w:left="3098" w:hanging="180"/>
      </w:pPr>
    </w:lvl>
    <w:lvl w:ilvl="3" w:tplc="0809000F" w:tentative="1">
      <w:start w:val="1"/>
      <w:numFmt w:val="decimal"/>
      <w:lvlText w:val="%4."/>
      <w:lvlJc w:val="left"/>
      <w:pPr>
        <w:ind w:left="3818" w:hanging="360"/>
      </w:pPr>
    </w:lvl>
    <w:lvl w:ilvl="4" w:tplc="08090019" w:tentative="1">
      <w:start w:val="1"/>
      <w:numFmt w:val="lowerLetter"/>
      <w:lvlText w:val="%5."/>
      <w:lvlJc w:val="left"/>
      <w:pPr>
        <w:ind w:left="4538" w:hanging="360"/>
      </w:pPr>
    </w:lvl>
    <w:lvl w:ilvl="5" w:tplc="0809001B" w:tentative="1">
      <w:start w:val="1"/>
      <w:numFmt w:val="lowerRoman"/>
      <w:lvlText w:val="%6."/>
      <w:lvlJc w:val="right"/>
      <w:pPr>
        <w:ind w:left="5258" w:hanging="180"/>
      </w:pPr>
    </w:lvl>
    <w:lvl w:ilvl="6" w:tplc="0809000F" w:tentative="1">
      <w:start w:val="1"/>
      <w:numFmt w:val="decimal"/>
      <w:lvlText w:val="%7."/>
      <w:lvlJc w:val="left"/>
      <w:pPr>
        <w:ind w:left="5978" w:hanging="360"/>
      </w:pPr>
    </w:lvl>
    <w:lvl w:ilvl="7" w:tplc="08090019" w:tentative="1">
      <w:start w:val="1"/>
      <w:numFmt w:val="lowerLetter"/>
      <w:lvlText w:val="%8."/>
      <w:lvlJc w:val="left"/>
      <w:pPr>
        <w:ind w:left="6698" w:hanging="360"/>
      </w:pPr>
    </w:lvl>
    <w:lvl w:ilvl="8" w:tplc="0809001B" w:tentative="1">
      <w:start w:val="1"/>
      <w:numFmt w:val="lowerRoman"/>
      <w:lvlText w:val="%9."/>
      <w:lvlJc w:val="right"/>
      <w:pPr>
        <w:ind w:left="7418" w:hanging="180"/>
      </w:pPr>
    </w:lvl>
  </w:abstractNum>
  <w:abstractNum w:abstractNumId="4" w15:restartNumberingAfterBreak="0">
    <w:nsid w:val="1BA0026F"/>
    <w:multiLevelType w:val="hybridMultilevel"/>
    <w:tmpl w:val="FC5C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26249"/>
    <w:multiLevelType w:val="hybridMultilevel"/>
    <w:tmpl w:val="96DAD6B4"/>
    <w:lvl w:ilvl="0" w:tplc="6E74E292">
      <w:start w:val="1"/>
      <w:numFmt w:val="decimal"/>
      <w:lvlText w:val="%1."/>
      <w:lvlJc w:val="left"/>
      <w:pPr>
        <w:ind w:left="938" w:hanging="709"/>
      </w:pPr>
      <w:rPr>
        <w:rFonts w:ascii="Helvetica" w:eastAsia="Helvetica" w:hAnsi="Helvetica" w:cs="Helvetica" w:hint="default"/>
        <w:b/>
        <w:bCs/>
        <w:spacing w:val="0"/>
        <w:w w:val="102"/>
        <w:sz w:val="21"/>
        <w:szCs w:val="21"/>
      </w:rPr>
    </w:lvl>
    <w:lvl w:ilvl="1" w:tplc="BE0A0C46">
      <w:numFmt w:val="bullet"/>
      <w:lvlText w:val="•"/>
      <w:lvlJc w:val="left"/>
      <w:pPr>
        <w:ind w:left="1926" w:hanging="709"/>
      </w:pPr>
      <w:rPr>
        <w:rFonts w:hint="default"/>
      </w:rPr>
    </w:lvl>
    <w:lvl w:ilvl="2" w:tplc="174ADA0A">
      <w:numFmt w:val="bullet"/>
      <w:lvlText w:val="•"/>
      <w:lvlJc w:val="left"/>
      <w:pPr>
        <w:ind w:left="2913" w:hanging="709"/>
      </w:pPr>
      <w:rPr>
        <w:rFonts w:hint="default"/>
      </w:rPr>
    </w:lvl>
    <w:lvl w:ilvl="3" w:tplc="6A080FD0">
      <w:numFmt w:val="bullet"/>
      <w:lvlText w:val="•"/>
      <w:lvlJc w:val="left"/>
      <w:pPr>
        <w:ind w:left="3899" w:hanging="709"/>
      </w:pPr>
      <w:rPr>
        <w:rFonts w:hint="default"/>
      </w:rPr>
    </w:lvl>
    <w:lvl w:ilvl="4" w:tplc="FBC8D61C">
      <w:numFmt w:val="bullet"/>
      <w:lvlText w:val="•"/>
      <w:lvlJc w:val="left"/>
      <w:pPr>
        <w:ind w:left="4886" w:hanging="709"/>
      </w:pPr>
      <w:rPr>
        <w:rFonts w:hint="default"/>
      </w:rPr>
    </w:lvl>
    <w:lvl w:ilvl="5" w:tplc="973084EA">
      <w:numFmt w:val="bullet"/>
      <w:lvlText w:val="•"/>
      <w:lvlJc w:val="left"/>
      <w:pPr>
        <w:ind w:left="5872" w:hanging="709"/>
      </w:pPr>
      <w:rPr>
        <w:rFonts w:hint="default"/>
      </w:rPr>
    </w:lvl>
    <w:lvl w:ilvl="6" w:tplc="660A2A9A">
      <w:numFmt w:val="bullet"/>
      <w:lvlText w:val="•"/>
      <w:lvlJc w:val="left"/>
      <w:pPr>
        <w:ind w:left="6859" w:hanging="709"/>
      </w:pPr>
      <w:rPr>
        <w:rFonts w:hint="default"/>
      </w:rPr>
    </w:lvl>
    <w:lvl w:ilvl="7" w:tplc="A552D984">
      <w:numFmt w:val="bullet"/>
      <w:lvlText w:val="•"/>
      <w:lvlJc w:val="left"/>
      <w:pPr>
        <w:ind w:left="7845" w:hanging="709"/>
      </w:pPr>
      <w:rPr>
        <w:rFonts w:hint="default"/>
      </w:rPr>
    </w:lvl>
    <w:lvl w:ilvl="8" w:tplc="5C524B74">
      <w:numFmt w:val="bullet"/>
      <w:lvlText w:val="•"/>
      <w:lvlJc w:val="left"/>
      <w:pPr>
        <w:ind w:left="8832" w:hanging="709"/>
      </w:pPr>
      <w:rPr>
        <w:rFonts w:hint="default"/>
      </w:rPr>
    </w:lvl>
  </w:abstractNum>
  <w:abstractNum w:abstractNumId="6" w15:restartNumberingAfterBreak="0">
    <w:nsid w:val="3B270BF6"/>
    <w:multiLevelType w:val="hybridMultilevel"/>
    <w:tmpl w:val="F08E4022"/>
    <w:lvl w:ilvl="0" w:tplc="D32AA748">
      <w:start w:val="1"/>
      <w:numFmt w:val="upperLetter"/>
      <w:lvlText w:val="%1."/>
      <w:lvlJc w:val="left"/>
      <w:pPr>
        <w:ind w:left="589" w:hanging="360"/>
      </w:pPr>
      <w:rPr>
        <w:rFonts w:hint="default"/>
      </w:rPr>
    </w:lvl>
    <w:lvl w:ilvl="1" w:tplc="08090019" w:tentative="1">
      <w:start w:val="1"/>
      <w:numFmt w:val="lowerLetter"/>
      <w:lvlText w:val="%2."/>
      <w:lvlJc w:val="left"/>
      <w:pPr>
        <w:ind w:left="1309" w:hanging="360"/>
      </w:pPr>
    </w:lvl>
    <w:lvl w:ilvl="2" w:tplc="0809001B" w:tentative="1">
      <w:start w:val="1"/>
      <w:numFmt w:val="lowerRoman"/>
      <w:lvlText w:val="%3."/>
      <w:lvlJc w:val="right"/>
      <w:pPr>
        <w:ind w:left="2029" w:hanging="180"/>
      </w:pPr>
    </w:lvl>
    <w:lvl w:ilvl="3" w:tplc="0809000F" w:tentative="1">
      <w:start w:val="1"/>
      <w:numFmt w:val="decimal"/>
      <w:lvlText w:val="%4."/>
      <w:lvlJc w:val="left"/>
      <w:pPr>
        <w:ind w:left="2749" w:hanging="360"/>
      </w:pPr>
    </w:lvl>
    <w:lvl w:ilvl="4" w:tplc="08090019" w:tentative="1">
      <w:start w:val="1"/>
      <w:numFmt w:val="lowerLetter"/>
      <w:lvlText w:val="%5."/>
      <w:lvlJc w:val="left"/>
      <w:pPr>
        <w:ind w:left="3469" w:hanging="360"/>
      </w:pPr>
    </w:lvl>
    <w:lvl w:ilvl="5" w:tplc="0809001B" w:tentative="1">
      <w:start w:val="1"/>
      <w:numFmt w:val="lowerRoman"/>
      <w:lvlText w:val="%6."/>
      <w:lvlJc w:val="right"/>
      <w:pPr>
        <w:ind w:left="4189" w:hanging="180"/>
      </w:pPr>
    </w:lvl>
    <w:lvl w:ilvl="6" w:tplc="0809000F" w:tentative="1">
      <w:start w:val="1"/>
      <w:numFmt w:val="decimal"/>
      <w:lvlText w:val="%7."/>
      <w:lvlJc w:val="left"/>
      <w:pPr>
        <w:ind w:left="4909" w:hanging="360"/>
      </w:pPr>
    </w:lvl>
    <w:lvl w:ilvl="7" w:tplc="08090019" w:tentative="1">
      <w:start w:val="1"/>
      <w:numFmt w:val="lowerLetter"/>
      <w:lvlText w:val="%8."/>
      <w:lvlJc w:val="left"/>
      <w:pPr>
        <w:ind w:left="5629" w:hanging="360"/>
      </w:pPr>
    </w:lvl>
    <w:lvl w:ilvl="8" w:tplc="0809001B" w:tentative="1">
      <w:start w:val="1"/>
      <w:numFmt w:val="lowerRoman"/>
      <w:lvlText w:val="%9."/>
      <w:lvlJc w:val="right"/>
      <w:pPr>
        <w:ind w:left="6349" w:hanging="180"/>
      </w:pPr>
    </w:lvl>
  </w:abstractNum>
  <w:abstractNum w:abstractNumId="7" w15:restartNumberingAfterBreak="0">
    <w:nsid w:val="40374326"/>
    <w:multiLevelType w:val="hybridMultilevel"/>
    <w:tmpl w:val="9CF26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130569">
    <w:abstractNumId w:val="5"/>
  </w:num>
  <w:num w:numId="2" w16cid:durableId="464812610">
    <w:abstractNumId w:val="0"/>
  </w:num>
  <w:num w:numId="3" w16cid:durableId="625890905">
    <w:abstractNumId w:val="6"/>
  </w:num>
  <w:num w:numId="4" w16cid:durableId="1679386654">
    <w:abstractNumId w:val="3"/>
  </w:num>
  <w:num w:numId="5" w16cid:durableId="1921796106">
    <w:abstractNumId w:val="4"/>
  </w:num>
  <w:num w:numId="6" w16cid:durableId="1826818113">
    <w:abstractNumId w:val="1"/>
  </w:num>
  <w:num w:numId="7" w16cid:durableId="1137409160">
    <w:abstractNumId w:val="7"/>
  </w:num>
  <w:num w:numId="8" w16cid:durableId="1523082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61"/>
    <w:rsid w:val="00013F33"/>
    <w:rsid w:val="00016898"/>
    <w:rsid w:val="000217C9"/>
    <w:rsid w:val="00026B93"/>
    <w:rsid w:val="00026FE5"/>
    <w:rsid w:val="00037A1A"/>
    <w:rsid w:val="00040D61"/>
    <w:rsid w:val="00046021"/>
    <w:rsid w:val="00046AAF"/>
    <w:rsid w:val="0005413E"/>
    <w:rsid w:val="00074B6A"/>
    <w:rsid w:val="0008142C"/>
    <w:rsid w:val="00083595"/>
    <w:rsid w:val="000849B5"/>
    <w:rsid w:val="00085B74"/>
    <w:rsid w:val="00093241"/>
    <w:rsid w:val="000938F5"/>
    <w:rsid w:val="00097E94"/>
    <w:rsid w:val="000A21B0"/>
    <w:rsid w:val="000A318E"/>
    <w:rsid w:val="000C1828"/>
    <w:rsid w:val="000C2248"/>
    <w:rsid w:val="000C243B"/>
    <w:rsid w:val="000C3A70"/>
    <w:rsid w:val="000D0958"/>
    <w:rsid w:val="000D491D"/>
    <w:rsid w:val="000D4951"/>
    <w:rsid w:val="000D5521"/>
    <w:rsid w:val="000D6386"/>
    <w:rsid w:val="000D70B8"/>
    <w:rsid w:val="000E0EA8"/>
    <w:rsid w:val="000E239B"/>
    <w:rsid w:val="000F4A20"/>
    <w:rsid w:val="0010049E"/>
    <w:rsid w:val="001020B1"/>
    <w:rsid w:val="001026EF"/>
    <w:rsid w:val="001118A4"/>
    <w:rsid w:val="00112679"/>
    <w:rsid w:val="00117EBD"/>
    <w:rsid w:val="00124B06"/>
    <w:rsid w:val="00125933"/>
    <w:rsid w:val="00125FB4"/>
    <w:rsid w:val="00127FA2"/>
    <w:rsid w:val="001304B8"/>
    <w:rsid w:val="001307F7"/>
    <w:rsid w:val="00141A73"/>
    <w:rsid w:val="001473BC"/>
    <w:rsid w:val="00153929"/>
    <w:rsid w:val="001553DA"/>
    <w:rsid w:val="001652CE"/>
    <w:rsid w:val="001661F3"/>
    <w:rsid w:val="00182F30"/>
    <w:rsid w:val="00190F6C"/>
    <w:rsid w:val="0019231F"/>
    <w:rsid w:val="0019363B"/>
    <w:rsid w:val="001A36AB"/>
    <w:rsid w:val="001B2409"/>
    <w:rsid w:val="001B3A35"/>
    <w:rsid w:val="001B6467"/>
    <w:rsid w:val="001C3DAA"/>
    <w:rsid w:val="001C654F"/>
    <w:rsid w:val="001D6FC3"/>
    <w:rsid w:val="001E2848"/>
    <w:rsid w:val="001F1968"/>
    <w:rsid w:val="001F2F7D"/>
    <w:rsid w:val="001F427D"/>
    <w:rsid w:val="001F5687"/>
    <w:rsid w:val="001F6C07"/>
    <w:rsid w:val="00200212"/>
    <w:rsid w:val="002038D3"/>
    <w:rsid w:val="00204D3B"/>
    <w:rsid w:val="00206D87"/>
    <w:rsid w:val="00211F48"/>
    <w:rsid w:val="002159B8"/>
    <w:rsid w:val="002233DA"/>
    <w:rsid w:val="002405AC"/>
    <w:rsid w:val="002417E2"/>
    <w:rsid w:val="00246E66"/>
    <w:rsid w:val="00265E42"/>
    <w:rsid w:val="00267D12"/>
    <w:rsid w:val="0027229A"/>
    <w:rsid w:val="00276303"/>
    <w:rsid w:val="002878A2"/>
    <w:rsid w:val="00290767"/>
    <w:rsid w:val="00294047"/>
    <w:rsid w:val="002966E9"/>
    <w:rsid w:val="002A7704"/>
    <w:rsid w:val="002B07D8"/>
    <w:rsid w:val="002B0B11"/>
    <w:rsid w:val="002F0319"/>
    <w:rsid w:val="002F0A32"/>
    <w:rsid w:val="00305AD0"/>
    <w:rsid w:val="00305E43"/>
    <w:rsid w:val="00320228"/>
    <w:rsid w:val="00321F64"/>
    <w:rsid w:val="00324763"/>
    <w:rsid w:val="0033726F"/>
    <w:rsid w:val="0034745D"/>
    <w:rsid w:val="00363491"/>
    <w:rsid w:val="00364C34"/>
    <w:rsid w:val="00366601"/>
    <w:rsid w:val="00373AC4"/>
    <w:rsid w:val="00380F62"/>
    <w:rsid w:val="00385F85"/>
    <w:rsid w:val="003865D5"/>
    <w:rsid w:val="00393DB7"/>
    <w:rsid w:val="003A321B"/>
    <w:rsid w:val="003B4EEA"/>
    <w:rsid w:val="003B5927"/>
    <w:rsid w:val="003C0CD5"/>
    <w:rsid w:val="003D5403"/>
    <w:rsid w:val="003F28F6"/>
    <w:rsid w:val="003F6C20"/>
    <w:rsid w:val="00401744"/>
    <w:rsid w:val="00402761"/>
    <w:rsid w:val="00407801"/>
    <w:rsid w:val="00416D77"/>
    <w:rsid w:val="00422972"/>
    <w:rsid w:val="0042564E"/>
    <w:rsid w:val="00435A30"/>
    <w:rsid w:val="00450409"/>
    <w:rsid w:val="004556AD"/>
    <w:rsid w:val="00455DDE"/>
    <w:rsid w:val="004606D5"/>
    <w:rsid w:val="00465613"/>
    <w:rsid w:val="004927CB"/>
    <w:rsid w:val="0049415A"/>
    <w:rsid w:val="004A37E3"/>
    <w:rsid w:val="004B240B"/>
    <w:rsid w:val="004C5F8C"/>
    <w:rsid w:val="004C5FC3"/>
    <w:rsid w:val="004C647C"/>
    <w:rsid w:val="004F3CB2"/>
    <w:rsid w:val="004F72F0"/>
    <w:rsid w:val="004F7954"/>
    <w:rsid w:val="00510037"/>
    <w:rsid w:val="005110C3"/>
    <w:rsid w:val="00513167"/>
    <w:rsid w:val="0051706D"/>
    <w:rsid w:val="005211EA"/>
    <w:rsid w:val="00521576"/>
    <w:rsid w:val="005269ED"/>
    <w:rsid w:val="00532095"/>
    <w:rsid w:val="005368EF"/>
    <w:rsid w:val="00536DA9"/>
    <w:rsid w:val="0054416D"/>
    <w:rsid w:val="005507CA"/>
    <w:rsid w:val="00550973"/>
    <w:rsid w:val="00553965"/>
    <w:rsid w:val="00554106"/>
    <w:rsid w:val="00563BA8"/>
    <w:rsid w:val="00564A47"/>
    <w:rsid w:val="00567F12"/>
    <w:rsid w:val="00576E84"/>
    <w:rsid w:val="005851DA"/>
    <w:rsid w:val="00586D9C"/>
    <w:rsid w:val="00593DF8"/>
    <w:rsid w:val="005A1684"/>
    <w:rsid w:val="005A5A53"/>
    <w:rsid w:val="005B16A2"/>
    <w:rsid w:val="005B2F1C"/>
    <w:rsid w:val="005B5BB6"/>
    <w:rsid w:val="005B70B7"/>
    <w:rsid w:val="005C374C"/>
    <w:rsid w:val="005C37CB"/>
    <w:rsid w:val="005D5E6F"/>
    <w:rsid w:val="005E435A"/>
    <w:rsid w:val="005E4F3A"/>
    <w:rsid w:val="005F2188"/>
    <w:rsid w:val="005F63A7"/>
    <w:rsid w:val="005F79EB"/>
    <w:rsid w:val="00604222"/>
    <w:rsid w:val="00612431"/>
    <w:rsid w:val="00614265"/>
    <w:rsid w:val="0061493F"/>
    <w:rsid w:val="006157D6"/>
    <w:rsid w:val="00623564"/>
    <w:rsid w:val="00661D09"/>
    <w:rsid w:val="00662415"/>
    <w:rsid w:val="006651E9"/>
    <w:rsid w:val="006657F3"/>
    <w:rsid w:val="006672D5"/>
    <w:rsid w:val="00675DEC"/>
    <w:rsid w:val="006761B1"/>
    <w:rsid w:val="006826CE"/>
    <w:rsid w:val="00683053"/>
    <w:rsid w:val="0068330C"/>
    <w:rsid w:val="00691767"/>
    <w:rsid w:val="00696EC0"/>
    <w:rsid w:val="006A1197"/>
    <w:rsid w:val="006A37C4"/>
    <w:rsid w:val="006A5853"/>
    <w:rsid w:val="006A70AC"/>
    <w:rsid w:val="006A75E8"/>
    <w:rsid w:val="006D44C0"/>
    <w:rsid w:val="00710DBE"/>
    <w:rsid w:val="00711942"/>
    <w:rsid w:val="007167A0"/>
    <w:rsid w:val="00724281"/>
    <w:rsid w:val="00727395"/>
    <w:rsid w:val="0073184D"/>
    <w:rsid w:val="00746A5E"/>
    <w:rsid w:val="007645FF"/>
    <w:rsid w:val="00775224"/>
    <w:rsid w:val="007871C6"/>
    <w:rsid w:val="00787B96"/>
    <w:rsid w:val="00792A8B"/>
    <w:rsid w:val="00796258"/>
    <w:rsid w:val="007A38A7"/>
    <w:rsid w:val="007C67DD"/>
    <w:rsid w:val="007C7A17"/>
    <w:rsid w:val="007E3C6D"/>
    <w:rsid w:val="007F64D8"/>
    <w:rsid w:val="007F7EC2"/>
    <w:rsid w:val="0080217D"/>
    <w:rsid w:val="0080323B"/>
    <w:rsid w:val="00813BA9"/>
    <w:rsid w:val="0082523B"/>
    <w:rsid w:val="00832D9B"/>
    <w:rsid w:val="008364BD"/>
    <w:rsid w:val="0085407E"/>
    <w:rsid w:val="00854ECF"/>
    <w:rsid w:val="00856780"/>
    <w:rsid w:val="0086508C"/>
    <w:rsid w:val="00866AA9"/>
    <w:rsid w:val="00867BB1"/>
    <w:rsid w:val="008751CF"/>
    <w:rsid w:val="0087672E"/>
    <w:rsid w:val="0087730A"/>
    <w:rsid w:val="0088210F"/>
    <w:rsid w:val="008905F9"/>
    <w:rsid w:val="00891AE1"/>
    <w:rsid w:val="008A447E"/>
    <w:rsid w:val="008B1BA1"/>
    <w:rsid w:val="008C1E28"/>
    <w:rsid w:val="008D3574"/>
    <w:rsid w:val="008D498F"/>
    <w:rsid w:val="008E0C5E"/>
    <w:rsid w:val="008E42FB"/>
    <w:rsid w:val="008E7661"/>
    <w:rsid w:val="00903D9A"/>
    <w:rsid w:val="00903FC2"/>
    <w:rsid w:val="0091378C"/>
    <w:rsid w:val="00925AC5"/>
    <w:rsid w:val="009408F4"/>
    <w:rsid w:val="00943B03"/>
    <w:rsid w:val="00947CDF"/>
    <w:rsid w:val="00952295"/>
    <w:rsid w:val="009529D4"/>
    <w:rsid w:val="00960CDF"/>
    <w:rsid w:val="00963041"/>
    <w:rsid w:val="009718DE"/>
    <w:rsid w:val="00984FED"/>
    <w:rsid w:val="009A31DC"/>
    <w:rsid w:val="009A4C8E"/>
    <w:rsid w:val="009C3A91"/>
    <w:rsid w:val="009C74B4"/>
    <w:rsid w:val="009D35F6"/>
    <w:rsid w:val="009D6BA5"/>
    <w:rsid w:val="009F3038"/>
    <w:rsid w:val="009F4D66"/>
    <w:rsid w:val="00A00C5A"/>
    <w:rsid w:val="00A02CA5"/>
    <w:rsid w:val="00A1019A"/>
    <w:rsid w:val="00A13B9A"/>
    <w:rsid w:val="00A1553D"/>
    <w:rsid w:val="00A212DB"/>
    <w:rsid w:val="00A21727"/>
    <w:rsid w:val="00A24280"/>
    <w:rsid w:val="00A25ADA"/>
    <w:rsid w:val="00A30259"/>
    <w:rsid w:val="00A318EE"/>
    <w:rsid w:val="00A31F74"/>
    <w:rsid w:val="00A44FAD"/>
    <w:rsid w:val="00A47593"/>
    <w:rsid w:val="00A477E6"/>
    <w:rsid w:val="00A50948"/>
    <w:rsid w:val="00A57A86"/>
    <w:rsid w:val="00A6351B"/>
    <w:rsid w:val="00A64A78"/>
    <w:rsid w:val="00A670DF"/>
    <w:rsid w:val="00A7785D"/>
    <w:rsid w:val="00A81262"/>
    <w:rsid w:val="00A96575"/>
    <w:rsid w:val="00AA37DA"/>
    <w:rsid w:val="00AB031B"/>
    <w:rsid w:val="00AC4D83"/>
    <w:rsid w:val="00AC5EB0"/>
    <w:rsid w:val="00AC6F47"/>
    <w:rsid w:val="00AD7692"/>
    <w:rsid w:val="00AE3423"/>
    <w:rsid w:val="00AE5F84"/>
    <w:rsid w:val="00AF0CCB"/>
    <w:rsid w:val="00AF4413"/>
    <w:rsid w:val="00AF4986"/>
    <w:rsid w:val="00B00158"/>
    <w:rsid w:val="00B04181"/>
    <w:rsid w:val="00B3090F"/>
    <w:rsid w:val="00B37C99"/>
    <w:rsid w:val="00B41784"/>
    <w:rsid w:val="00B51C47"/>
    <w:rsid w:val="00B52566"/>
    <w:rsid w:val="00B56B58"/>
    <w:rsid w:val="00B67920"/>
    <w:rsid w:val="00B81A54"/>
    <w:rsid w:val="00B86427"/>
    <w:rsid w:val="00B86580"/>
    <w:rsid w:val="00BA0543"/>
    <w:rsid w:val="00BB3361"/>
    <w:rsid w:val="00BB6DB3"/>
    <w:rsid w:val="00BB7F06"/>
    <w:rsid w:val="00BC5E1B"/>
    <w:rsid w:val="00BD464E"/>
    <w:rsid w:val="00BE386E"/>
    <w:rsid w:val="00BE43ED"/>
    <w:rsid w:val="00BE494B"/>
    <w:rsid w:val="00BE507B"/>
    <w:rsid w:val="00BE5B4B"/>
    <w:rsid w:val="00BF5516"/>
    <w:rsid w:val="00C006E0"/>
    <w:rsid w:val="00C03C14"/>
    <w:rsid w:val="00C04302"/>
    <w:rsid w:val="00C11DDC"/>
    <w:rsid w:val="00C13366"/>
    <w:rsid w:val="00C2134C"/>
    <w:rsid w:val="00C46573"/>
    <w:rsid w:val="00C4768E"/>
    <w:rsid w:val="00C5226D"/>
    <w:rsid w:val="00C565DA"/>
    <w:rsid w:val="00C60091"/>
    <w:rsid w:val="00C679C9"/>
    <w:rsid w:val="00C77799"/>
    <w:rsid w:val="00C77ED9"/>
    <w:rsid w:val="00C83182"/>
    <w:rsid w:val="00C90B13"/>
    <w:rsid w:val="00C95689"/>
    <w:rsid w:val="00CB0B42"/>
    <w:rsid w:val="00CB22CA"/>
    <w:rsid w:val="00CB2CD2"/>
    <w:rsid w:val="00CB4C52"/>
    <w:rsid w:val="00CB6F99"/>
    <w:rsid w:val="00CC4CDF"/>
    <w:rsid w:val="00CC569B"/>
    <w:rsid w:val="00CC794F"/>
    <w:rsid w:val="00CD4A3B"/>
    <w:rsid w:val="00CE3E1F"/>
    <w:rsid w:val="00D24B57"/>
    <w:rsid w:val="00D33722"/>
    <w:rsid w:val="00D33DDB"/>
    <w:rsid w:val="00D37006"/>
    <w:rsid w:val="00D4358B"/>
    <w:rsid w:val="00D456EC"/>
    <w:rsid w:val="00D51F43"/>
    <w:rsid w:val="00D52977"/>
    <w:rsid w:val="00D529BF"/>
    <w:rsid w:val="00D610D3"/>
    <w:rsid w:val="00D64646"/>
    <w:rsid w:val="00D715E3"/>
    <w:rsid w:val="00D72162"/>
    <w:rsid w:val="00D73C3E"/>
    <w:rsid w:val="00D822CD"/>
    <w:rsid w:val="00D90F9C"/>
    <w:rsid w:val="00DA5C56"/>
    <w:rsid w:val="00DC1C42"/>
    <w:rsid w:val="00DC1D52"/>
    <w:rsid w:val="00DD485F"/>
    <w:rsid w:val="00DD5622"/>
    <w:rsid w:val="00DE7240"/>
    <w:rsid w:val="00E00F01"/>
    <w:rsid w:val="00E11FE1"/>
    <w:rsid w:val="00E1403B"/>
    <w:rsid w:val="00E14462"/>
    <w:rsid w:val="00E25F71"/>
    <w:rsid w:val="00E31D36"/>
    <w:rsid w:val="00E35496"/>
    <w:rsid w:val="00E35F68"/>
    <w:rsid w:val="00E37BC3"/>
    <w:rsid w:val="00E44112"/>
    <w:rsid w:val="00E45BC5"/>
    <w:rsid w:val="00E53336"/>
    <w:rsid w:val="00E655C2"/>
    <w:rsid w:val="00E67D9E"/>
    <w:rsid w:val="00E747BA"/>
    <w:rsid w:val="00E74AC0"/>
    <w:rsid w:val="00E83244"/>
    <w:rsid w:val="00E85196"/>
    <w:rsid w:val="00EA08EF"/>
    <w:rsid w:val="00EA3E0D"/>
    <w:rsid w:val="00EB233B"/>
    <w:rsid w:val="00EB478A"/>
    <w:rsid w:val="00EC0895"/>
    <w:rsid w:val="00ED30C9"/>
    <w:rsid w:val="00EE2668"/>
    <w:rsid w:val="00F112EF"/>
    <w:rsid w:val="00F176D8"/>
    <w:rsid w:val="00F27ADF"/>
    <w:rsid w:val="00F30350"/>
    <w:rsid w:val="00F376EA"/>
    <w:rsid w:val="00F62149"/>
    <w:rsid w:val="00F6546F"/>
    <w:rsid w:val="00F66F42"/>
    <w:rsid w:val="00F72903"/>
    <w:rsid w:val="00F832EB"/>
    <w:rsid w:val="00F8383D"/>
    <w:rsid w:val="00F8516B"/>
    <w:rsid w:val="00F85B34"/>
    <w:rsid w:val="00F86A0C"/>
    <w:rsid w:val="00F93043"/>
    <w:rsid w:val="00F97ED8"/>
    <w:rsid w:val="00FA3271"/>
    <w:rsid w:val="00FA3857"/>
    <w:rsid w:val="00FA3A0B"/>
    <w:rsid w:val="00FA6619"/>
    <w:rsid w:val="00FC731E"/>
    <w:rsid w:val="00FF2106"/>
    <w:rsid w:val="00FF5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5ED8"/>
  <w15:chartTrackingRefBased/>
  <w15:docId w15:val="{AB5D51C5-F7E1-9149-9862-11F6F0AC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761"/>
    <w:pPr>
      <w:widowControl w:val="0"/>
      <w:autoSpaceDE w:val="0"/>
      <w:autoSpaceDN w:val="0"/>
    </w:pPr>
    <w:rPr>
      <w:rFonts w:ascii="Arial" w:eastAsia="Arial" w:hAnsi="Arial" w:cs="Arial"/>
      <w:sz w:val="22"/>
      <w:szCs w:val="22"/>
      <w:lang w:val="en-US"/>
    </w:rPr>
  </w:style>
  <w:style w:type="paragraph" w:styleId="Heading1">
    <w:name w:val="heading 1"/>
    <w:basedOn w:val="Normal"/>
    <w:link w:val="Heading1Char"/>
    <w:uiPriority w:val="9"/>
    <w:qFormat/>
    <w:rsid w:val="00402761"/>
    <w:pPr>
      <w:ind w:left="938" w:hanging="71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761"/>
    <w:rPr>
      <w:rFonts w:ascii="Arial" w:eastAsia="Arial" w:hAnsi="Arial" w:cs="Arial"/>
      <w:b/>
      <w:bCs/>
      <w:sz w:val="21"/>
      <w:szCs w:val="21"/>
      <w:lang w:val="en-US"/>
    </w:rPr>
  </w:style>
  <w:style w:type="paragraph" w:styleId="BodyText">
    <w:name w:val="Body Text"/>
    <w:basedOn w:val="Normal"/>
    <w:link w:val="BodyTextChar"/>
    <w:uiPriority w:val="1"/>
    <w:qFormat/>
    <w:rsid w:val="00AB031B"/>
    <w:pPr>
      <w:spacing w:line="360" w:lineRule="auto"/>
    </w:pPr>
    <w:rPr>
      <w:sz w:val="21"/>
      <w:szCs w:val="21"/>
    </w:rPr>
  </w:style>
  <w:style w:type="character" w:customStyle="1" w:styleId="BodyTextChar">
    <w:name w:val="Body Text Char"/>
    <w:basedOn w:val="DefaultParagraphFont"/>
    <w:link w:val="BodyText"/>
    <w:uiPriority w:val="1"/>
    <w:rsid w:val="00AB031B"/>
    <w:rPr>
      <w:rFonts w:ascii="Arial" w:eastAsia="Arial" w:hAnsi="Arial" w:cs="Arial"/>
      <w:sz w:val="21"/>
      <w:szCs w:val="21"/>
      <w:lang w:val="en-US"/>
    </w:rPr>
  </w:style>
  <w:style w:type="paragraph" w:styleId="ListParagraph">
    <w:name w:val="List Paragraph"/>
    <w:basedOn w:val="Normal"/>
    <w:uiPriority w:val="34"/>
    <w:qFormat/>
    <w:rsid w:val="00402761"/>
    <w:pPr>
      <w:ind w:left="938" w:hanging="721"/>
    </w:pPr>
  </w:style>
  <w:style w:type="paragraph" w:customStyle="1" w:styleId="TableParagraph">
    <w:name w:val="Table Paragraph"/>
    <w:basedOn w:val="Normal"/>
    <w:uiPriority w:val="1"/>
    <w:qFormat/>
    <w:rsid w:val="00402761"/>
    <w:pPr>
      <w:spacing w:before="8"/>
    </w:pPr>
  </w:style>
  <w:style w:type="paragraph" w:styleId="Header">
    <w:name w:val="header"/>
    <w:basedOn w:val="Normal"/>
    <w:link w:val="HeaderChar"/>
    <w:uiPriority w:val="99"/>
    <w:unhideWhenUsed/>
    <w:rsid w:val="00EE2668"/>
    <w:pPr>
      <w:tabs>
        <w:tab w:val="center" w:pos="4513"/>
        <w:tab w:val="right" w:pos="9026"/>
      </w:tabs>
    </w:pPr>
  </w:style>
  <w:style w:type="character" w:customStyle="1" w:styleId="HeaderChar">
    <w:name w:val="Header Char"/>
    <w:basedOn w:val="DefaultParagraphFont"/>
    <w:link w:val="Header"/>
    <w:uiPriority w:val="99"/>
    <w:rsid w:val="00EE2668"/>
    <w:rPr>
      <w:rFonts w:ascii="Arial" w:eastAsia="Arial" w:hAnsi="Arial" w:cs="Arial"/>
      <w:sz w:val="22"/>
      <w:szCs w:val="22"/>
      <w:lang w:val="en-US"/>
    </w:rPr>
  </w:style>
  <w:style w:type="paragraph" w:styleId="Footer">
    <w:name w:val="footer"/>
    <w:basedOn w:val="Normal"/>
    <w:link w:val="FooterChar"/>
    <w:uiPriority w:val="99"/>
    <w:unhideWhenUsed/>
    <w:rsid w:val="00EE2668"/>
    <w:pPr>
      <w:tabs>
        <w:tab w:val="center" w:pos="4513"/>
        <w:tab w:val="right" w:pos="9026"/>
      </w:tabs>
    </w:pPr>
  </w:style>
  <w:style w:type="character" w:customStyle="1" w:styleId="FooterChar">
    <w:name w:val="Footer Char"/>
    <w:basedOn w:val="DefaultParagraphFont"/>
    <w:link w:val="Footer"/>
    <w:uiPriority w:val="99"/>
    <w:rsid w:val="00EE2668"/>
    <w:rPr>
      <w:rFonts w:ascii="Arial" w:eastAsia="Arial" w:hAnsi="Arial" w:cs="Arial"/>
      <w:sz w:val="22"/>
      <w:szCs w:val="22"/>
      <w:lang w:val="en-US"/>
    </w:rPr>
  </w:style>
  <w:style w:type="character" w:styleId="PageNumber">
    <w:name w:val="page number"/>
    <w:basedOn w:val="DefaultParagraphFont"/>
    <w:uiPriority w:val="99"/>
    <w:semiHidden/>
    <w:unhideWhenUsed/>
    <w:rsid w:val="00EE2668"/>
  </w:style>
  <w:style w:type="table" w:styleId="TableGrid">
    <w:name w:val="Table Grid"/>
    <w:basedOn w:val="TableNormal"/>
    <w:uiPriority w:val="39"/>
    <w:rsid w:val="0028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1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6613">
      <w:bodyDiv w:val="1"/>
      <w:marLeft w:val="0"/>
      <w:marRight w:val="0"/>
      <w:marTop w:val="0"/>
      <w:marBottom w:val="0"/>
      <w:divBdr>
        <w:top w:val="none" w:sz="0" w:space="0" w:color="auto"/>
        <w:left w:val="none" w:sz="0" w:space="0" w:color="auto"/>
        <w:bottom w:val="none" w:sz="0" w:space="0" w:color="auto"/>
        <w:right w:val="none" w:sz="0" w:space="0" w:color="auto"/>
      </w:divBdr>
    </w:div>
    <w:div w:id="247806876">
      <w:bodyDiv w:val="1"/>
      <w:marLeft w:val="0"/>
      <w:marRight w:val="0"/>
      <w:marTop w:val="0"/>
      <w:marBottom w:val="0"/>
      <w:divBdr>
        <w:top w:val="none" w:sz="0" w:space="0" w:color="auto"/>
        <w:left w:val="none" w:sz="0" w:space="0" w:color="auto"/>
        <w:bottom w:val="none" w:sz="0" w:space="0" w:color="auto"/>
        <w:right w:val="none" w:sz="0" w:space="0" w:color="auto"/>
      </w:divBdr>
    </w:div>
    <w:div w:id="407656443">
      <w:bodyDiv w:val="1"/>
      <w:marLeft w:val="0"/>
      <w:marRight w:val="0"/>
      <w:marTop w:val="0"/>
      <w:marBottom w:val="0"/>
      <w:divBdr>
        <w:top w:val="none" w:sz="0" w:space="0" w:color="auto"/>
        <w:left w:val="none" w:sz="0" w:space="0" w:color="auto"/>
        <w:bottom w:val="none" w:sz="0" w:space="0" w:color="auto"/>
        <w:right w:val="none" w:sz="0" w:space="0" w:color="auto"/>
      </w:divBdr>
    </w:div>
    <w:div w:id="428549037">
      <w:bodyDiv w:val="1"/>
      <w:marLeft w:val="0"/>
      <w:marRight w:val="0"/>
      <w:marTop w:val="0"/>
      <w:marBottom w:val="0"/>
      <w:divBdr>
        <w:top w:val="none" w:sz="0" w:space="0" w:color="auto"/>
        <w:left w:val="none" w:sz="0" w:space="0" w:color="auto"/>
        <w:bottom w:val="none" w:sz="0" w:space="0" w:color="auto"/>
        <w:right w:val="none" w:sz="0" w:space="0" w:color="auto"/>
      </w:divBdr>
    </w:div>
    <w:div w:id="455877383">
      <w:bodyDiv w:val="1"/>
      <w:marLeft w:val="0"/>
      <w:marRight w:val="0"/>
      <w:marTop w:val="0"/>
      <w:marBottom w:val="0"/>
      <w:divBdr>
        <w:top w:val="none" w:sz="0" w:space="0" w:color="auto"/>
        <w:left w:val="none" w:sz="0" w:space="0" w:color="auto"/>
        <w:bottom w:val="none" w:sz="0" w:space="0" w:color="auto"/>
        <w:right w:val="none" w:sz="0" w:space="0" w:color="auto"/>
      </w:divBdr>
    </w:div>
    <w:div w:id="523136379">
      <w:bodyDiv w:val="1"/>
      <w:marLeft w:val="0"/>
      <w:marRight w:val="0"/>
      <w:marTop w:val="0"/>
      <w:marBottom w:val="0"/>
      <w:divBdr>
        <w:top w:val="none" w:sz="0" w:space="0" w:color="auto"/>
        <w:left w:val="none" w:sz="0" w:space="0" w:color="auto"/>
        <w:bottom w:val="none" w:sz="0" w:space="0" w:color="auto"/>
        <w:right w:val="none" w:sz="0" w:space="0" w:color="auto"/>
      </w:divBdr>
    </w:div>
    <w:div w:id="523709131">
      <w:bodyDiv w:val="1"/>
      <w:marLeft w:val="0"/>
      <w:marRight w:val="0"/>
      <w:marTop w:val="0"/>
      <w:marBottom w:val="0"/>
      <w:divBdr>
        <w:top w:val="none" w:sz="0" w:space="0" w:color="auto"/>
        <w:left w:val="none" w:sz="0" w:space="0" w:color="auto"/>
        <w:bottom w:val="none" w:sz="0" w:space="0" w:color="auto"/>
        <w:right w:val="none" w:sz="0" w:space="0" w:color="auto"/>
      </w:divBdr>
    </w:div>
    <w:div w:id="560482140">
      <w:bodyDiv w:val="1"/>
      <w:marLeft w:val="0"/>
      <w:marRight w:val="0"/>
      <w:marTop w:val="0"/>
      <w:marBottom w:val="0"/>
      <w:divBdr>
        <w:top w:val="none" w:sz="0" w:space="0" w:color="auto"/>
        <w:left w:val="none" w:sz="0" w:space="0" w:color="auto"/>
        <w:bottom w:val="none" w:sz="0" w:space="0" w:color="auto"/>
        <w:right w:val="none" w:sz="0" w:space="0" w:color="auto"/>
      </w:divBdr>
    </w:div>
    <w:div w:id="564881234">
      <w:bodyDiv w:val="1"/>
      <w:marLeft w:val="0"/>
      <w:marRight w:val="0"/>
      <w:marTop w:val="0"/>
      <w:marBottom w:val="0"/>
      <w:divBdr>
        <w:top w:val="none" w:sz="0" w:space="0" w:color="auto"/>
        <w:left w:val="none" w:sz="0" w:space="0" w:color="auto"/>
        <w:bottom w:val="none" w:sz="0" w:space="0" w:color="auto"/>
        <w:right w:val="none" w:sz="0" w:space="0" w:color="auto"/>
      </w:divBdr>
    </w:div>
    <w:div w:id="594676386">
      <w:bodyDiv w:val="1"/>
      <w:marLeft w:val="0"/>
      <w:marRight w:val="0"/>
      <w:marTop w:val="0"/>
      <w:marBottom w:val="0"/>
      <w:divBdr>
        <w:top w:val="none" w:sz="0" w:space="0" w:color="auto"/>
        <w:left w:val="none" w:sz="0" w:space="0" w:color="auto"/>
        <w:bottom w:val="none" w:sz="0" w:space="0" w:color="auto"/>
        <w:right w:val="none" w:sz="0" w:space="0" w:color="auto"/>
      </w:divBdr>
    </w:div>
    <w:div w:id="688065189">
      <w:bodyDiv w:val="1"/>
      <w:marLeft w:val="0"/>
      <w:marRight w:val="0"/>
      <w:marTop w:val="0"/>
      <w:marBottom w:val="0"/>
      <w:divBdr>
        <w:top w:val="none" w:sz="0" w:space="0" w:color="auto"/>
        <w:left w:val="none" w:sz="0" w:space="0" w:color="auto"/>
        <w:bottom w:val="none" w:sz="0" w:space="0" w:color="auto"/>
        <w:right w:val="none" w:sz="0" w:space="0" w:color="auto"/>
      </w:divBdr>
    </w:div>
    <w:div w:id="688216230">
      <w:bodyDiv w:val="1"/>
      <w:marLeft w:val="0"/>
      <w:marRight w:val="0"/>
      <w:marTop w:val="0"/>
      <w:marBottom w:val="0"/>
      <w:divBdr>
        <w:top w:val="none" w:sz="0" w:space="0" w:color="auto"/>
        <w:left w:val="none" w:sz="0" w:space="0" w:color="auto"/>
        <w:bottom w:val="none" w:sz="0" w:space="0" w:color="auto"/>
        <w:right w:val="none" w:sz="0" w:space="0" w:color="auto"/>
      </w:divBdr>
    </w:div>
    <w:div w:id="700321657">
      <w:bodyDiv w:val="1"/>
      <w:marLeft w:val="0"/>
      <w:marRight w:val="0"/>
      <w:marTop w:val="0"/>
      <w:marBottom w:val="0"/>
      <w:divBdr>
        <w:top w:val="none" w:sz="0" w:space="0" w:color="auto"/>
        <w:left w:val="none" w:sz="0" w:space="0" w:color="auto"/>
        <w:bottom w:val="none" w:sz="0" w:space="0" w:color="auto"/>
        <w:right w:val="none" w:sz="0" w:space="0" w:color="auto"/>
      </w:divBdr>
    </w:div>
    <w:div w:id="717583746">
      <w:bodyDiv w:val="1"/>
      <w:marLeft w:val="0"/>
      <w:marRight w:val="0"/>
      <w:marTop w:val="0"/>
      <w:marBottom w:val="0"/>
      <w:divBdr>
        <w:top w:val="none" w:sz="0" w:space="0" w:color="auto"/>
        <w:left w:val="none" w:sz="0" w:space="0" w:color="auto"/>
        <w:bottom w:val="none" w:sz="0" w:space="0" w:color="auto"/>
        <w:right w:val="none" w:sz="0" w:space="0" w:color="auto"/>
      </w:divBdr>
      <w:divsChild>
        <w:div w:id="1677032598">
          <w:marLeft w:val="0"/>
          <w:marRight w:val="0"/>
          <w:marTop w:val="0"/>
          <w:marBottom w:val="0"/>
          <w:divBdr>
            <w:top w:val="none" w:sz="0" w:space="0" w:color="auto"/>
            <w:left w:val="none" w:sz="0" w:space="0" w:color="auto"/>
            <w:bottom w:val="none" w:sz="0" w:space="0" w:color="auto"/>
            <w:right w:val="none" w:sz="0" w:space="0" w:color="auto"/>
          </w:divBdr>
        </w:div>
      </w:divsChild>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6027977">
      <w:bodyDiv w:val="1"/>
      <w:marLeft w:val="0"/>
      <w:marRight w:val="0"/>
      <w:marTop w:val="0"/>
      <w:marBottom w:val="0"/>
      <w:divBdr>
        <w:top w:val="none" w:sz="0" w:space="0" w:color="auto"/>
        <w:left w:val="none" w:sz="0" w:space="0" w:color="auto"/>
        <w:bottom w:val="none" w:sz="0" w:space="0" w:color="auto"/>
        <w:right w:val="none" w:sz="0" w:space="0" w:color="auto"/>
      </w:divBdr>
    </w:div>
    <w:div w:id="782652479">
      <w:bodyDiv w:val="1"/>
      <w:marLeft w:val="0"/>
      <w:marRight w:val="0"/>
      <w:marTop w:val="0"/>
      <w:marBottom w:val="0"/>
      <w:divBdr>
        <w:top w:val="none" w:sz="0" w:space="0" w:color="auto"/>
        <w:left w:val="none" w:sz="0" w:space="0" w:color="auto"/>
        <w:bottom w:val="none" w:sz="0" w:space="0" w:color="auto"/>
        <w:right w:val="none" w:sz="0" w:space="0" w:color="auto"/>
      </w:divBdr>
    </w:div>
    <w:div w:id="870150369">
      <w:bodyDiv w:val="1"/>
      <w:marLeft w:val="0"/>
      <w:marRight w:val="0"/>
      <w:marTop w:val="0"/>
      <w:marBottom w:val="0"/>
      <w:divBdr>
        <w:top w:val="none" w:sz="0" w:space="0" w:color="auto"/>
        <w:left w:val="none" w:sz="0" w:space="0" w:color="auto"/>
        <w:bottom w:val="none" w:sz="0" w:space="0" w:color="auto"/>
        <w:right w:val="none" w:sz="0" w:space="0" w:color="auto"/>
      </w:divBdr>
    </w:div>
    <w:div w:id="1142578039">
      <w:bodyDiv w:val="1"/>
      <w:marLeft w:val="0"/>
      <w:marRight w:val="0"/>
      <w:marTop w:val="0"/>
      <w:marBottom w:val="0"/>
      <w:divBdr>
        <w:top w:val="none" w:sz="0" w:space="0" w:color="auto"/>
        <w:left w:val="none" w:sz="0" w:space="0" w:color="auto"/>
        <w:bottom w:val="none" w:sz="0" w:space="0" w:color="auto"/>
        <w:right w:val="none" w:sz="0" w:space="0" w:color="auto"/>
      </w:divBdr>
    </w:div>
    <w:div w:id="1152479820">
      <w:bodyDiv w:val="1"/>
      <w:marLeft w:val="0"/>
      <w:marRight w:val="0"/>
      <w:marTop w:val="0"/>
      <w:marBottom w:val="0"/>
      <w:divBdr>
        <w:top w:val="none" w:sz="0" w:space="0" w:color="auto"/>
        <w:left w:val="none" w:sz="0" w:space="0" w:color="auto"/>
        <w:bottom w:val="none" w:sz="0" w:space="0" w:color="auto"/>
        <w:right w:val="none" w:sz="0" w:space="0" w:color="auto"/>
      </w:divBdr>
    </w:div>
    <w:div w:id="1231235258">
      <w:bodyDiv w:val="1"/>
      <w:marLeft w:val="0"/>
      <w:marRight w:val="0"/>
      <w:marTop w:val="0"/>
      <w:marBottom w:val="0"/>
      <w:divBdr>
        <w:top w:val="none" w:sz="0" w:space="0" w:color="auto"/>
        <w:left w:val="none" w:sz="0" w:space="0" w:color="auto"/>
        <w:bottom w:val="none" w:sz="0" w:space="0" w:color="auto"/>
        <w:right w:val="none" w:sz="0" w:space="0" w:color="auto"/>
      </w:divBdr>
    </w:div>
    <w:div w:id="1246837210">
      <w:bodyDiv w:val="1"/>
      <w:marLeft w:val="0"/>
      <w:marRight w:val="0"/>
      <w:marTop w:val="0"/>
      <w:marBottom w:val="0"/>
      <w:divBdr>
        <w:top w:val="none" w:sz="0" w:space="0" w:color="auto"/>
        <w:left w:val="none" w:sz="0" w:space="0" w:color="auto"/>
        <w:bottom w:val="none" w:sz="0" w:space="0" w:color="auto"/>
        <w:right w:val="none" w:sz="0" w:space="0" w:color="auto"/>
      </w:divBdr>
    </w:div>
    <w:div w:id="1427724667">
      <w:bodyDiv w:val="1"/>
      <w:marLeft w:val="0"/>
      <w:marRight w:val="0"/>
      <w:marTop w:val="0"/>
      <w:marBottom w:val="0"/>
      <w:divBdr>
        <w:top w:val="none" w:sz="0" w:space="0" w:color="auto"/>
        <w:left w:val="none" w:sz="0" w:space="0" w:color="auto"/>
        <w:bottom w:val="none" w:sz="0" w:space="0" w:color="auto"/>
        <w:right w:val="none" w:sz="0" w:space="0" w:color="auto"/>
      </w:divBdr>
    </w:div>
    <w:div w:id="1603219178">
      <w:bodyDiv w:val="1"/>
      <w:marLeft w:val="0"/>
      <w:marRight w:val="0"/>
      <w:marTop w:val="0"/>
      <w:marBottom w:val="0"/>
      <w:divBdr>
        <w:top w:val="none" w:sz="0" w:space="0" w:color="auto"/>
        <w:left w:val="none" w:sz="0" w:space="0" w:color="auto"/>
        <w:bottom w:val="none" w:sz="0" w:space="0" w:color="auto"/>
        <w:right w:val="none" w:sz="0" w:space="0" w:color="auto"/>
      </w:divBdr>
    </w:div>
    <w:div w:id="1625231938">
      <w:bodyDiv w:val="1"/>
      <w:marLeft w:val="0"/>
      <w:marRight w:val="0"/>
      <w:marTop w:val="0"/>
      <w:marBottom w:val="0"/>
      <w:divBdr>
        <w:top w:val="none" w:sz="0" w:space="0" w:color="auto"/>
        <w:left w:val="none" w:sz="0" w:space="0" w:color="auto"/>
        <w:bottom w:val="none" w:sz="0" w:space="0" w:color="auto"/>
        <w:right w:val="none" w:sz="0" w:space="0" w:color="auto"/>
      </w:divBdr>
    </w:div>
    <w:div w:id="1649095652">
      <w:bodyDiv w:val="1"/>
      <w:marLeft w:val="0"/>
      <w:marRight w:val="0"/>
      <w:marTop w:val="0"/>
      <w:marBottom w:val="0"/>
      <w:divBdr>
        <w:top w:val="none" w:sz="0" w:space="0" w:color="auto"/>
        <w:left w:val="none" w:sz="0" w:space="0" w:color="auto"/>
        <w:bottom w:val="none" w:sz="0" w:space="0" w:color="auto"/>
        <w:right w:val="none" w:sz="0" w:space="0" w:color="auto"/>
      </w:divBdr>
    </w:div>
    <w:div w:id="1680038538">
      <w:bodyDiv w:val="1"/>
      <w:marLeft w:val="0"/>
      <w:marRight w:val="0"/>
      <w:marTop w:val="0"/>
      <w:marBottom w:val="0"/>
      <w:divBdr>
        <w:top w:val="none" w:sz="0" w:space="0" w:color="auto"/>
        <w:left w:val="none" w:sz="0" w:space="0" w:color="auto"/>
        <w:bottom w:val="none" w:sz="0" w:space="0" w:color="auto"/>
        <w:right w:val="none" w:sz="0" w:space="0" w:color="auto"/>
      </w:divBdr>
    </w:div>
    <w:div w:id="1814367685">
      <w:bodyDiv w:val="1"/>
      <w:marLeft w:val="0"/>
      <w:marRight w:val="0"/>
      <w:marTop w:val="0"/>
      <w:marBottom w:val="0"/>
      <w:divBdr>
        <w:top w:val="none" w:sz="0" w:space="0" w:color="auto"/>
        <w:left w:val="none" w:sz="0" w:space="0" w:color="auto"/>
        <w:bottom w:val="none" w:sz="0" w:space="0" w:color="auto"/>
        <w:right w:val="none" w:sz="0" w:space="0" w:color="auto"/>
      </w:divBdr>
    </w:div>
    <w:div w:id="1834180034">
      <w:bodyDiv w:val="1"/>
      <w:marLeft w:val="0"/>
      <w:marRight w:val="0"/>
      <w:marTop w:val="0"/>
      <w:marBottom w:val="0"/>
      <w:divBdr>
        <w:top w:val="none" w:sz="0" w:space="0" w:color="auto"/>
        <w:left w:val="none" w:sz="0" w:space="0" w:color="auto"/>
        <w:bottom w:val="none" w:sz="0" w:space="0" w:color="auto"/>
        <w:right w:val="none" w:sz="0" w:space="0" w:color="auto"/>
      </w:divBdr>
    </w:div>
    <w:div w:id="19957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Finance Committee Agenda July 2023</vt:lpstr>
    </vt:vector>
  </TitlesOfParts>
  <Manager/>
  <Company>Hayfield Parish Council</Company>
  <LinksUpToDate>false</LinksUpToDate>
  <CharactersWithSpaces>4256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Committee Agenda July 2023</dc:title>
  <dc:subject/>
  <dc:creator>Parish Clerk</dc:creator>
  <cp:keywords/>
  <dc:description/>
  <cp:lastModifiedBy>Parish Clerk</cp:lastModifiedBy>
  <cp:revision>2</cp:revision>
  <cp:lastPrinted>2024-12-04T15:17:00Z</cp:lastPrinted>
  <dcterms:created xsi:type="dcterms:W3CDTF">2024-12-19T13:21:00Z</dcterms:created>
  <dcterms:modified xsi:type="dcterms:W3CDTF">2024-12-19T13:21:00Z</dcterms:modified>
  <cp:category/>
</cp:coreProperties>
</file>