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771B88F6" w:rsidR="00BD2312" w:rsidRPr="00F33E34" w:rsidRDefault="00630A0E" w:rsidP="00F33E34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7A7032" w:rsidRPr="00F33E34">
        <w:rPr>
          <w:b/>
          <w:bCs/>
          <w:color w:val="000000" w:themeColor="text1"/>
          <w:sz w:val="22"/>
          <w:szCs w:val="22"/>
        </w:rPr>
        <w:t>1</w:t>
      </w:r>
      <w:r w:rsidR="003C1661">
        <w:rPr>
          <w:b/>
          <w:bCs/>
          <w:color w:val="000000" w:themeColor="text1"/>
          <w:sz w:val="22"/>
          <w:szCs w:val="22"/>
        </w:rPr>
        <w:t>5</w:t>
      </w:r>
      <w:r w:rsidR="00D5499B" w:rsidRPr="00F33E34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D5499B" w:rsidRPr="00F33E34">
        <w:rPr>
          <w:b/>
          <w:bCs/>
          <w:color w:val="000000" w:themeColor="text1"/>
          <w:sz w:val="22"/>
          <w:szCs w:val="22"/>
        </w:rPr>
        <w:t xml:space="preserve"> June</w:t>
      </w:r>
      <w:r w:rsidR="001232B0" w:rsidRPr="00F33E34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 w:rsidRPr="00F33E34">
        <w:rPr>
          <w:b/>
          <w:bCs/>
          <w:color w:val="000000" w:themeColor="text1"/>
          <w:sz w:val="22"/>
          <w:szCs w:val="22"/>
        </w:rPr>
        <w:t>Village Hall, 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F33E34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7FA66A21" w:rsidR="00BD2312" w:rsidRPr="00F33E34" w:rsidRDefault="00630A0E" w:rsidP="00F33E34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7A2A2E" w:rsidRPr="00F33E34">
        <w:rPr>
          <w:sz w:val="22"/>
          <w:szCs w:val="22"/>
        </w:rPr>
        <w:t xml:space="preserve"> </w:t>
      </w:r>
      <w:r w:rsidR="00F9512D" w:rsidRPr="00F33E34">
        <w:rPr>
          <w:sz w:val="22"/>
          <w:szCs w:val="22"/>
        </w:rPr>
        <w:t xml:space="preserve">D </w:t>
      </w:r>
      <w:r w:rsidR="0076184B" w:rsidRPr="00F33E34">
        <w:rPr>
          <w:sz w:val="22"/>
          <w:szCs w:val="22"/>
        </w:rPr>
        <w:t>Gouldthorpe (</w:t>
      </w:r>
      <w:r w:rsidR="00190DE5" w:rsidRPr="00F33E34">
        <w:rPr>
          <w:sz w:val="22"/>
          <w:szCs w:val="22"/>
        </w:rPr>
        <w:t>Chair)</w:t>
      </w:r>
      <w:r w:rsidR="00AE11C6" w:rsidRPr="00F33E34">
        <w:rPr>
          <w:sz w:val="22"/>
          <w:szCs w:val="22"/>
        </w:rPr>
        <w:t xml:space="preserve">, </w:t>
      </w:r>
      <w:r w:rsidR="00F9512D" w:rsidRPr="00F33E34">
        <w:rPr>
          <w:sz w:val="22"/>
          <w:szCs w:val="22"/>
        </w:rPr>
        <w:t xml:space="preserve">T Ashton, </w:t>
      </w:r>
      <w:r w:rsidR="00AE11C6" w:rsidRPr="00F33E34">
        <w:rPr>
          <w:sz w:val="22"/>
          <w:szCs w:val="22"/>
        </w:rPr>
        <w:t>C Hughes</w:t>
      </w:r>
      <w:r w:rsidR="00F9512D" w:rsidRPr="00F33E34">
        <w:rPr>
          <w:sz w:val="22"/>
          <w:szCs w:val="22"/>
        </w:rPr>
        <w:t xml:space="preserve">, </w:t>
      </w:r>
      <w:r w:rsidR="00AE11C6" w:rsidRPr="00F33E34">
        <w:rPr>
          <w:sz w:val="22"/>
          <w:szCs w:val="22"/>
        </w:rPr>
        <w:t xml:space="preserve">&amp; </w:t>
      </w:r>
      <w:r w:rsidR="00190DE5" w:rsidRPr="00F33E34">
        <w:rPr>
          <w:sz w:val="22"/>
          <w:szCs w:val="22"/>
        </w:rPr>
        <w:t xml:space="preserve">J </w:t>
      </w:r>
      <w:r w:rsidR="00F9512D" w:rsidRPr="00F33E34">
        <w:rPr>
          <w:sz w:val="22"/>
          <w:szCs w:val="22"/>
        </w:rPr>
        <w:t>Wilson</w:t>
      </w:r>
      <w:r w:rsidR="00BD2312" w:rsidRPr="00F33E34">
        <w:rPr>
          <w:sz w:val="22"/>
          <w:szCs w:val="22"/>
        </w:rPr>
        <w:t xml:space="preserve"> </w:t>
      </w:r>
    </w:p>
    <w:p w14:paraId="602E0881" w14:textId="77777777" w:rsidR="00BD2312" w:rsidRPr="00F33E34" w:rsidRDefault="00BD2312" w:rsidP="00F33E34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686634BA" w:rsidR="00BD2312" w:rsidRPr="00F33E34" w:rsidRDefault="00D74718" w:rsidP="00F33E34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D5499B" w:rsidRPr="00F33E34">
        <w:rPr>
          <w:b/>
          <w:bCs/>
          <w:color w:val="000000"/>
          <w:sz w:val="22"/>
          <w:szCs w:val="22"/>
        </w:rPr>
        <w:t>6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Cllr</w:t>
      </w:r>
      <w:r w:rsidR="00190DE5" w:rsidRPr="00F33E34">
        <w:rPr>
          <w:color w:val="000000"/>
          <w:sz w:val="22"/>
          <w:szCs w:val="22"/>
        </w:rPr>
        <w:t xml:space="preserve"> </w:t>
      </w:r>
      <w:r w:rsidR="007A7032" w:rsidRPr="00F33E34">
        <w:rPr>
          <w:color w:val="000000"/>
          <w:sz w:val="22"/>
          <w:szCs w:val="22"/>
        </w:rPr>
        <w:t>E Lawson</w:t>
      </w:r>
      <w:r w:rsidR="007A2A2E" w:rsidRPr="00F33E34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F33E34" w:rsidRDefault="00BD2312" w:rsidP="00F33E34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421B66CB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D5499B" w:rsidRPr="00F33E34">
        <w:rPr>
          <w:b/>
          <w:bCs/>
          <w:color w:val="000000"/>
          <w:sz w:val="22"/>
          <w:szCs w:val="22"/>
        </w:rPr>
        <w:t>6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It was resolved to consider agenda item 0622/07 BACS1091 &amp; BACS 1095 in part two of the meeting as they related to employee and </w:t>
      </w:r>
      <w:proofErr w:type="gramStart"/>
      <w:r w:rsidR="00D5499B" w:rsidRPr="00F33E34">
        <w:rPr>
          <w:color w:val="000000"/>
          <w:sz w:val="22"/>
          <w:szCs w:val="22"/>
        </w:rPr>
        <w:t>Councillor  personal</w:t>
      </w:r>
      <w:proofErr w:type="gramEnd"/>
      <w:r w:rsidR="00D5499B" w:rsidRPr="00F33E34">
        <w:rPr>
          <w:color w:val="000000"/>
          <w:sz w:val="22"/>
          <w:szCs w:val="22"/>
        </w:rPr>
        <w:t xml:space="preserve"> related transactions. </w:t>
      </w:r>
    </w:p>
    <w:p w14:paraId="2CA6A844" w14:textId="77777777" w:rsidR="00BD2312" w:rsidRPr="00F33E34" w:rsidRDefault="00BD2312" w:rsidP="00F33E34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22B3AA1D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D5499B" w:rsidRPr="00F33E34">
        <w:rPr>
          <w:b/>
          <w:bCs/>
          <w:color w:val="000000"/>
          <w:sz w:val="22"/>
          <w:szCs w:val="22"/>
        </w:rPr>
        <w:t>6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F33E34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707BCEA2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D5499B" w:rsidRPr="00F33E34">
        <w:rPr>
          <w:b/>
          <w:bCs/>
          <w:color w:val="000000"/>
          <w:sz w:val="22"/>
          <w:szCs w:val="22"/>
        </w:rPr>
        <w:t>6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D5499B" w:rsidRPr="00F33E34">
        <w:rPr>
          <w:color w:val="000000"/>
          <w:sz w:val="22"/>
          <w:szCs w:val="22"/>
        </w:rPr>
        <w:t>18</w:t>
      </w:r>
      <w:r w:rsidR="00D5499B" w:rsidRPr="00F33E34">
        <w:rPr>
          <w:color w:val="000000"/>
          <w:sz w:val="22"/>
          <w:szCs w:val="22"/>
          <w:vertAlign w:val="superscript"/>
        </w:rPr>
        <w:t>th</w:t>
      </w:r>
      <w:r w:rsidR="00D5499B" w:rsidRPr="00F33E34">
        <w:rPr>
          <w:color w:val="000000"/>
          <w:sz w:val="22"/>
          <w:szCs w:val="22"/>
        </w:rPr>
        <w:t xml:space="preserve"> May</w:t>
      </w:r>
      <w:r w:rsidR="007A7032" w:rsidRPr="00F33E34">
        <w:rPr>
          <w:color w:val="000000"/>
          <w:sz w:val="22"/>
          <w:szCs w:val="22"/>
        </w:rPr>
        <w:t xml:space="preserve"> 2022</w:t>
      </w:r>
    </w:p>
    <w:p w14:paraId="18B390F8" w14:textId="77777777" w:rsidR="00EB00FE" w:rsidRPr="00F33E34" w:rsidRDefault="00EB00FE" w:rsidP="00F33E34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67101AA1" w:rsidR="00702B20" w:rsidRPr="00F33E34" w:rsidRDefault="00EB00FE" w:rsidP="00F33E34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F0</w:t>
      </w:r>
      <w:r w:rsidR="00D5499B" w:rsidRPr="00F33E34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>22/0</w:t>
      </w:r>
      <w:r w:rsidR="001A48D3" w:rsidRPr="00F33E34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74718" w:rsidRPr="00F33E34">
        <w:rPr>
          <w:b/>
          <w:bCs/>
          <w:color w:val="000000"/>
          <w:sz w:val="22"/>
          <w:szCs w:val="22"/>
        </w:rPr>
        <w:t>Updates re Bank Accounts</w:t>
      </w:r>
    </w:p>
    <w:p w14:paraId="47394091" w14:textId="77777777" w:rsidR="00D5499B" w:rsidRPr="00F33E34" w:rsidRDefault="00D5499B" w:rsidP="00F33E34">
      <w:pPr>
        <w:spacing w:line="360" w:lineRule="auto"/>
        <w:rPr>
          <w:sz w:val="22"/>
          <w:szCs w:val="22"/>
        </w:rPr>
      </w:pPr>
      <w:r w:rsidRPr="00F33E34">
        <w:rPr>
          <w:sz w:val="22"/>
          <w:szCs w:val="22"/>
        </w:rPr>
        <w:t xml:space="preserve">The </w:t>
      </w:r>
      <w:proofErr w:type="gramStart"/>
      <w:r w:rsidRPr="00F33E34">
        <w:rPr>
          <w:sz w:val="22"/>
          <w:szCs w:val="22"/>
        </w:rPr>
        <w:t>current status</w:t>
      </w:r>
      <w:proofErr w:type="gramEnd"/>
      <w:r w:rsidRPr="00F33E34">
        <w:rPr>
          <w:sz w:val="22"/>
          <w:szCs w:val="22"/>
        </w:rPr>
        <w:t xml:space="preserve"> of both accounts was noted</w:t>
      </w:r>
    </w:p>
    <w:p w14:paraId="26C24001" w14:textId="0C4AA2E4" w:rsidR="00702B20" w:rsidRPr="00F33E34" w:rsidRDefault="00D5499B" w:rsidP="00F33E34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sz w:val="22"/>
          <w:szCs w:val="22"/>
        </w:rPr>
        <w:t>On</w:t>
      </w:r>
      <w:r w:rsidR="00D74718" w:rsidRPr="00F33E34">
        <w:rPr>
          <w:sz w:val="22"/>
          <w:szCs w:val="22"/>
        </w:rPr>
        <w:t xml:space="preserve"> </w:t>
      </w:r>
      <w:r w:rsidR="0076422E" w:rsidRPr="00F33E34">
        <w:rPr>
          <w:sz w:val="22"/>
          <w:szCs w:val="22"/>
        </w:rPr>
        <w:t>30</w:t>
      </w:r>
      <w:r w:rsidR="0076422E" w:rsidRPr="00F33E34">
        <w:rPr>
          <w:sz w:val="22"/>
          <w:szCs w:val="22"/>
          <w:vertAlign w:val="superscript"/>
        </w:rPr>
        <w:t xml:space="preserve">th </w:t>
      </w:r>
      <w:r w:rsidR="009D402C" w:rsidRPr="00F33E34">
        <w:rPr>
          <w:sz w:val="22"/>
          <w:szCs w:val="22"/>
        </w:rPr>
        <w:t>May</w:t>
      </w:r>
      <w:r w:rsidR="00740E61" w:rsidRPr="00F33E34">
        <w:rPr>
          <w:sz w:val="22"/>
          <w:szCs w:val="22"/>
          <w:vertAlign w:val="superscript"/>
        </w:rPr>
        <w:t xml:space="preserve"> </w:t>
      </w:r>
      <w:r w:rsidR="00740E61" w:rsidRPr="00F33E34">
        <w:rPr>
          <w:sz w:val="22"/>
          <w:szCs w:val="22"/>
        </w:rPr>
        <w:t>2022</w:t>
      </w:r>
      <w:r w:rsidR="00D74718" w:rsidRPr="00F33E34">
        <w:rPr>
          <w:sz w:val="22"/>
          <w:szCs w:val="22"/>
        </w:rPr>
        <w:t xml:space="preserve"> bank reconciliation showed a balance of </w:t>
      </w:r>
      <w:r w:rsidR="008935FF" w:rsidRPr="00F33E34">
        <w:rPr>
          <w:rFonts w:ascii="Helvetica" w:hAnsi="Helvetica"/>
          <w:sz w:val="22"/>
          <w:szCs w:val="22"/>
        </w:rPr>
        <w:t>£</w:t>
      </w:r>
      <w:r w:rsidR="009D402C" w:rsidRPr="00F33E34">
        <w:rPr>
          <w:rFonts w:ascii="Helvetica" w:hAnsi="Helvetica"/>
          <w:sz w:val="22"/>
          <w:szCs w:val="22"/>
        </w:rPr>
        <w:t xml:space="preserve">142,367.13 </w:t>
      </w:r>
      <w:r w:rsidR="00702B20" w:rsidRPr="00F33E34">
        <w:rPr>
          <w:sz w:val="22"/>
          <w:szCs w:val="22"/>
        </w:rPr>
        <w:t>in the council’s bank accounts.</w:t>
      </w:r>
    </w:p>
    <w:p w14:paraId="7123DC16" w14:textId="77777777" w:rsidR="009D402C" w:rsidRPr="00F33E34" w:rsidRDefault="009D402C" w:rsidP="00F33E34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Current - </w:t>
      </w:r>
      <w:r w:rsidRPr="00F33E34">
        <w:rPr>
          <w:rFonts w:ascii="Helvetica" w:hAnsi="Helvetica" w:cs="Calibri"/>
          <w:sz w:val="22"/>
          <w:szCs w:val="22"/>
        </w:rPr>
        <w:t>£74,380.23</w:t>
      </w:r>
    </w:p>
    <w:p w14:paraId="07BF2444" w14:textId="77777777" w:rsidR="009D402C" w:rsidRPr="00F33E34" w:rsidRDefault="009D402C" w:rsidP="00F33E34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Instant - </w:t>
      </w:r>
      <w:r w:rsidRPr="00F33E34">
        <w:rPr>
          <w:rFonts w:ascii="Helvetica" w:hAnsi="Helvetica" w:cs="Calibri"/>
          <w:sz w:val="22"/>
          <w:szCs w:val="22"/>
        </w:rPr>
        <w:t>£67,986.90</w:t>
      </w:r>
    </w:p>
    <w:p w14:paraId="18A1FE56" w14:textId="77777777" w:rsidR="00BD2312" w:rsidRPr="00F33E34" w:rsidRDefault="00BD2312" w:rsidP="00F33E34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79F6FEB7" w14:textId="516B648B" w:rsidR="00794A82" w:rsidRPr="00F33E34" w:rsidRDefault="00702B20" w:rsidP="00F33E34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E4642D" w:rsidRPr="00F33E34">
        <w:rPr>
          <w:b/>
          <w:bCs/>
          <w:color w:val="000000"/>
          <w:sz w:val="22"/>
          <w:szCs w:val="22"/>
        </w:rPr>
        <w:t>0</w:t>
      </w:r>
      <w:r w:rsidR="009D402C" w:rsidRPr="00F33E34">
        <w:rPr>
          <w:b/>
          <w:bCs/>
          <w:color w:val="000000"/>
          <w:sz w:val="22"/>
          <w:szCs w:val="22"/>
        </w:rPr>
        <w:t>6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1A48D3" w:rsidRPr="00F33E34">
        <w:rPr>
          <w:b/>
          <w:bCs/>
          <w:color w:val="000000"/>
          <w:sz w:val="22"/>
          <w:szCs w:val="22"/>
        </w:rPr>
        <w:t>7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 June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>o 31</w:t>
      </w:r>
      <w:r w:rsidR="009D402C" w:rsidRPr="00F33E34">
        <w:rPr>
          <w:color w:val="000000"/>
          <w:sz w:val="22"/>
          <w:szCs w:val="22"/>
          <w:vertAlign w:val="superscript"/>
        </w:rPr>
        <w:t>st</w:t>
      </w:r>
      <w:r w:rsidR="009D402C" w:rsidRPr="00F33E34">
        <w:rPr>
          <w:color w:val="000000"/>
          <w:sz w:val="22"/>
          <w:szCs w:val="22"/>
        </w:rPr>
        <w:t xml:space="preserve"> May</w:t>
      </w:r>
      <w:r w:rsidR="001A48D3" w:rsidRPr="00F33E34">
        <w:rPr>
          <w:color w:val="000000"/>
          <w:sz w:val="22"/>
          <w:szCs w:val="22"/>
        </w:rPr>
        <w:t xml:space="preserve"> 2022</w:t>
      </w:r>
      <w:r w:rsidR="009D402C" w:rsidRPr="00F33E34">
        <w:rPr>
          <w:color w:val="000000"/>
          <w:sz w:val="22"/>
          <w:szCs w:val="22"/>
        </w:rPr>
        <w:t xml:space="preserve"> was noted</w:t>
      </w:r>
      <w:r w:rsidR="008935FF" w:rsidRPr="00F33E34">
        <w:rPr>
          <w:color w:val="000000"/>
          <w:sz w:val="22"/>
          <w:szCs w:val="22"/>
        </w:rPr>
        <w:t>.</w:t>
      </w:r>
      <w:r w:rsidR="001A48D3" w:rsidRPr="00F33E34">
        <w:rPr>
          <w:color w:val="000000"/>
          <w:sz w:val="22"/>
          <w:szCs w:val="22"/>
        </w:rPr>
        <w:t xml:space="preserve"> </w:t>
      </w:r>
    </w:p>
    <w:p w14:paraId="2C501BF8" w14:textId="77777777" w:rsidR="009D402C" w:rsidRPr="00F33E34" w:rsidRDefault="009D402C" w:rsidP="00F33E34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>1</w:t>
      </w:r>
      <w:r w:rsidRPr="00F33E34">
        <w:rPr>
          <w:rFonts w:ascii="Helvetica" w:hAnsi="Helvetica"/>
          <w:sz w:val="22"/>
          <w:szCs w:val="22"/>
          <w:vertAlign w:val="superscript"/>
        </w:rPr>
        <w:t>st</w:t>
      </w:r>
      <w:r w:rsidRPr="00F33E34">
        <w:rPr>
          <w:rFonts w:ascii="Helvetica" w:hAnsi="Helvetica"/>
          <w:sz w:val="22"/>
          <w:szCs w:val="22"/>
        </w:rPr>
        <w:t xml:space="preserve"> May 2022 Opening Balance - £154,501.46</w:t>
      </w:r>
    </w:p>
    <w:p w14:paraId="184DBC62" w14:textId="77777777" w:rsidR="009D402C" w:rsidRPr="00F33E34" w:rsidRDefault="009D402C" w:rsidP="00F33E34">
      <w:pPr>
        <w:spacing w:line="360" w:lineRule="auto"/>
        <w:rPr>
          <w:rFonts w:ascii="Helvetica" w:hAnsi="Helvetica"/>
          <w:sz w:val="22"/>
          <w:szCs w:val="22"/>
        </w:rPr>
      </w:pPr>
    </w:p>
    <w:p w14:paraId="7940B36C" w14:textId="77777777" w:rsidR="009D402C" w:rsidRPr="00F33E34" w:rsidRDefault="009D402C" w:rsidP="00F33E34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 w:cs="Tahom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May 2022 Receipts – £608.01 (DCC Jubilee Street Party grant (£550), Electricity N West Wayleave (£54.29) and Lloyd’s share dividend (£3.72) </w:t>
      </w:r>
    </w:p>
    <w:p w14:paraId="42301C70" w14:textId="77777777" w:rsidR="009D402C" w:rsidRPr="00F33E34" w:rsidRDefault="009D402C" w:rsidP="00F33E34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>May 2022 Expenditure - £12,742.34 (of note first payment for Memorial Garden Renovation (£4,950.00)</w:t>
      </w:r>
    </w:p>
    <w:p w14:paraId="4ABFC53C" w14:textId="77777777" w:rsidR="009D402C" w:rsidRPr="00F33E34" w:rsidRDefault="009D402C" w:rsidP="00F33E34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>May 2022 VAT paid - £134.47</w:t>
      </w:r>
    </w:p>
    <w:p w14:paraId="39FE72C0" w14:textId="77777777" w:rsidR="009D402C" w:rsidRPr="00F33E34" w:rsidRDefault="009D402C" w:rsidP="00F33E34">
      <w:pPr>
        <w:spacing w:line="360" w:lineRule="auto"/>
        <w:rPr>
          <w:rFonts w:ascii="Helvetica" w:hAnsi="Helvetica"/>
          <w:sz w:val="22"/>
          <w:szCs w:val="22"/>
        </w:rPr>
      </w:pPr>
    </w:p>
    <w:p w14:paraId="7185156D" w14:textId="77777777" w:rsidR="009D402C" w:rsidRPr="00F33E34" w:rsidRDefault="009D402C" w:rsidP="00F33E34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lastRenderedPageBreak/>
        <w:t xml:space="preserve">Balance </w:t>
      </w:r>
      <w:proofErr w:type="gramStart"/>
      <w:r w:rsidRPr="00F33E34">
        <w:rPr>
          <w:rFonts w:ascii="Helvetica" w:hAnsi="Helvetica"/>
          <w:sz w:val="22"/>
          <w:szCs w:val="22"/>
        </w:rPr>
        <w:t>at</w:t>
      </w:r>
      <w:proofErr w:type="gramEnd"/>
      <w:r w:rsidRPr="00F33E34">
        <w:rPr>
          <w:rFonts w:ascii="Helvetica" w:hAnsi="Helvetica"/>
          <w:sz w:val="22"/>
          <w:szCs w:val="22"/>
        </w:rPr>
        <w:t xml:space="preserve"> 31</w:t>
      </w:r>
      <w:r w:rsidRPr="00F33E34">
        <w:rPr>
          <w:rFonts w:ascii="Helvetica" w:hAnsi="Helvetica"/>
          <w:sz w:val="22"/>
          <w:szCs w:val="22"/>
          <w:vertAlign w:val="superscript"/>
        </w:rPr>
        <w:t>st</w:t>
      </w:r>
      <w:r w:rsidRPr="00F33E34">
        <w:rPr>
          <w:rFonts w:ascii="Helvetica" w:hAnsi="Helvetica"/>
          <w:sz w:val="22"/>
          <w:szCs w:val="22"/>
        </w:rPr>
        <w:t xml:space="preserve"> May 2022 - £142,367.13</w:t>
      </w:r>
    </w:p>
    <w:p w14:paraId="07FFE963" w14:textId="77777777" w:rsidR="00794A82" w:rsidRPr="0076184B" w:rsidRDefault="00794A82" w:rsidP="00F33E34">
      <w:pPr>
        <w:spacing w:line="360" w:lineRule="auto"/>
        <w:ind w:left="0" w:firstLine="0"/>
        <w:rPr>
          <w:b/>
          <w:sz w:val="22"/>
          <w:szCs w:val="22"/>
        </w:rPr>
      </w:pPr>
    </w:p>
    <w:p w14:paraId="5E27C934" w14:textId="7E160B3F" w:rsidR="00BD2312" w:rsidRPr="0076184B" w:rsidRDefault="007F3875" w:rsidP="00F33E34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9D402C">
        <w:rPr>
          <w:b/>
          <w:sz w:val="22"/>
          <w:szCs w:val="22"/>
        </w:rPr>
        <w:t>6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8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9D402C">
        <w:rPr>
          <w:b/>
          <w:sz w:val="22"/>
          <w:szCs w:val="22"/>
        </w:rPr>
        <w:t>6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820"/>
        <w:gridCol w:w="2571"/>
        <w:gridCol w:w="1182"/>
        <w:gridCol w:w="723"/>
        <w:gridCol w:w="839"/>
        <w:gridCol w:w="2412"/>
      </w:tblGrid>
      <w:tr w:rsidR="00664B1D" w:rsidRPr="009F7B57" w14:paraId="587555B4" w14:textId="77777777" w:rsidTr="00664B1D">
        <w:trPr>
          <w:trHeight w:val="767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59325961" w14:textId="77777777" w:rsidR="00664B1D" w:rsidRPr="00664B1D" w:rsidRDefault="00664B1D" w:rsidP="00664B1D">
            <w:pPr>
              <w:spacing w:line="360" w:lineRule="auto"/>
              <w:ind w:left="0" w:firstLine="0"/>
              <w:rPr>
                <w:rFonts w:ascii="Helvetica" w:hAnsi="Helvetica"/>
                <w:sz w:val="14"/>
                <w:szCs w:val="14"/>
                <w:lang w:eastAsia="en-GB"/>
              </w:rPr>
            </w:pPr>
            <w:bookmarkStart w:id="0" w:name="_Hlk483309219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Ref.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14:paraId="7B9BC5C9" w14:textId="77777777" w:rsidR="00664B1D" w:rsidRPr="00664B1D" w:rsidRDefault="00664B1D" w:rsidP="00664B1D">
            <w:pPr>
              <w:spacing w:line="360" w:lineRule="auto"/>
              <w:ind w:left="0" w:firstLine="0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Payee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14:paraId="21FFB146" w14:textId="77777777" w:rsidR="00664B1D" w:rsidRPr="00664B1D" w:rsidRDefault="00664B1D" w:rsidP="00664B1D">
            <w:pPr>
              <w:spacing w:line="360" w:lineRule="auto"/>
              <w:ind w:left="0" w:firstLine="0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Description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9408AA4" w14:textId="77777777" w:rsidR="00664B1D" w:rsidRPr="00664B1D" w:rsidRDefault="00664B1D" w:rsidP="00664B1D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Net cost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C13A8F7" w14:textId="77777777" w:rsidR="00664B1D" w:rsidRPr="00664B1D" w:rsidRDefault="00664B1D" w:rsidP="00664B1D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VAT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4E752A5" w14:textId="77777777" w:rsid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  <w:p w14:paraId="2CE8FB04" w14:textId="77777777" w:rsid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  <w:p w14:paraId="49460171" w14:textId="495A6BDE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Total</w:t>
            </w:r>
          </w:p>
        </w:tc>
        <w:tc>
          <w:tcPr>
            <w:tcW w:w="1117" w:type="pct"/>
          </w:tcPr>
          <w:p w14:paraId="3FBB59C5" w14:textId="77777777" w:rsidR="00664B1D" w:rsidRDefault="00664B1D" w:rsidP="00664B1D">
            <w:pPr>
              <w:spacing w:line="360" w:lineRule="auto"/>
              <w:ind w:left="0" w:right="857" w:firstLine="0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  <w:p w14:paraId="123743F0" w14:textId="77777777" w:rsidR="00664B1D" w:rsidRDefault="00664B1D" w:rsidP="00F82E55">
            <w:pPr>
              <w:spacing w:line="360" w:lineRule="auto"/>
              <w:ind w:right="857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  <w:p w14:paraId="1DB233AE" w14:textId="197E029F" w:rsidR="00664B1D" w:rsidRPr="00664B1D" w:rsidRDefault="00664B1D" w:rsidP="00F82E55">
            <w:pPr>
              <w:spacing w:line="360" w:lineRule="auto"/>
              <w:ind w:right="857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Provenance</w:t>
            </w:r>
            <w:r>
              <w:rPr>
                <w:rFonts w:ascii="Helvetica" w:hAnsi="Helvetica"/>
                <w:sz w:val="14"/>
                <w:szCs w:val="14"/>
                <w:lang w:eastAsia="en-GB"/>
              </w:rPr>
              <w:t>/Authority</w:t>
            </w: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664B1D" w:rsidRPr="009F7B57" w14:paraId="0A612C7C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2865BCC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BACS1090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6207BE5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Payroll 1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5E1EC5B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Wages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D948FD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£659.45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276017E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C82EEF6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£659.45</w:t>
            </w:r>
          </w:p>
        </w:tc>
        <w:tc>
          <w:tcPr>
            <w:tcW w:w="1117" w:type="pct"/>
          </w:tcPr>
          <w:p w14:paraId="3616239E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Contractual</w:t>
            </w:r>
          </w:p>
        </w:tc>
      </w:tr>
      <w:tr w:rsidR="00664B1D" w:rsidRPr="009F7B57" w14:paraId="79EAA2B3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CF43A7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BACS1091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0746BAE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Payroll 2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1D53DAB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Wages (including underpayments)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4FB470C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£5,518.48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26E16EA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15EC79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£5,518.48</w:t>
            </w:r>
          </w:p>
        </w:tc>
        <w:tc>
          <w:tcPr>
            <w:tcW w:w="1117" w:type="pct"/>
          </w:tcPr>
          <w:p w14:paraId="1C1C04A3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Contractual</w:t>
            </w:r>
          </w:p>
        </w:tc>
      </w:tr>
      <w:tr w:rsidR="00664B1D" w:rsidRPr="009F7B57" w14:paraId="6F813C16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3970A3C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BACS1092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3148527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proofErr w:type="spellStart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Carham</w:t>
            </w:r>
            <w:proofErr w:type="spellEnd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 xml:space="preserve"> Garden </w:t>
            </w:r>
            <w:proofErr w:type="spellStart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Mntnce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3E90E0D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Gardening Services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70EA618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£456.00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806C893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74991C8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£456.00</w:t>
            </w:r>
          </w:p>
        </w:tc>
        <w:tc>
          <w:tcPr>
            <w:tcW w:w="1117" w:type="pct"/>
          </w:tcPr>
          <w:p w14:paraId="0C6A927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Contractual</w:t>
            </w:r>
          </w:p>
        </w:tc>
      </w:tr>
      <w:tr w:rsidR="00664B1D" w:rsidRPr="009F7B57" w14:paraId="40E99247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BEB10E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BACS1093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3F5348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Wild About Gardens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40ED167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Gardening Services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628434B0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£888.00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04E63323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E44681C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£888.00</w:t>
            </w:r>
          </w:p>
        </w:tc>
        <w:tc>
          <w:tcPr>
            <w:tcW w:w="1117" w:type="pct"/>
          </w:tcPr>
          <w:p w14:paraId="715ABBF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Contractual</w:t>
            </w:r>
          </w:p>
        </w:tc>
      </w:tr>
      <w:tr w:rsidR="00664B1D" w:rsidRPr="009F7B57" w14:paraId="132EEA76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5B9D736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BACS1094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42610671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HMRC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1F40F69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PAYE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1A40DB0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£3,102.73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451F125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40EED3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£3102.73</w:t>
            </w:r>
          </w:p>
        </w:tc>
        <w:tc>
          <w:tcPr>
            <w:tcW w:w="1117" w:type="pct"/>
          </w:tcPr>
          <w:p w14:paraId="5BB03D5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Legal</w:t>
            </w:r>
          </w:p>
        </w:tc>
      </w:tr>
      <w:tr w:rsidR="00664B1D" w:rsidRPr="009F7B57" w14:paraId="473E8B91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3CF1BBE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BACS1096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0C325F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 Wrigley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7994A81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Dust Sheet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7020E2A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£9.24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04E652E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£1.85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30816A2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£11.09</w:t>
            </w:r>
          </w:p>
        </w:tc>
        <w:tc>
          <w:tcPr>
            <w:tcW w:w="1117" w:type="pct"/>
          </w:tcPr>
          <w:p w14:paraId="3858F1B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Finance Regs</w:t>
            </w:r>
          </w:p>
        </w:tc>
      </w:tr>
      <w:tr w:rsidR="00664B1D" w:rsidRPr="009F7B57" w14:paraId="56B00339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57D2473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BACS1097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6CEC236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 Webb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3A16CECE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Allotment Society Works Materials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18088B1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£55.68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1ACC5ABB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£11.14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CC170F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£66.82</w:t>
            </w:r>
          </w:p>
        </w:tc>
        <w:tc>
          <w:tcPr>
            <w:tcW w:w="1117" w:type="pct"/>
          </w:tcPr>
          <w:p w14:paraId="14172340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0522/14</w:t>
            </w:r>
          </w:p>
        </w:tc>
      </w:tr>
      <w:tr w:rsidR="00664B1D" w:rsidRPr="009F7B57" w14:paraId="7E6ECE4C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39788BA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BACS1098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60927FB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 Webb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6F3AD84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Allotment Society Works Materials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F8860E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£62.00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DFB606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£12.40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FAE365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£74.40</w:t>
            </w:r>
          </w:p>
        </w:tc>
        <w:tc>
          <w:tcPr>
            <w:tcW w:w="1117" w:type="pct"/>
          </w:tcPr>
          <w:p w14:paraId="3968A42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0522/14</w:t>
            </w:r>
          </w:p>
        </w:tc>
      </w:tr>
      <w:tr w:rsidR="00664B1D" w:rsidRPr="009F7B57" w14:paraId="70B850FE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7BED412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BACS1099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7E965A2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 Webb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2FECEA6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Allotment Society Works Materials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EE9DA4C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£12.72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5C685DC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£2.54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AE1FEF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£15.26</w:t>
            </w:r>
          </w:p>
        </w:tc>
        <w:tc>
          <w:tcPr>
            <w:tcW w:w="1117" w:type="pct"/>
          </w:tcPr>
          <w:p w14:paraId="3AFF56F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0522/14</w:t>
            </w:r>
          </w:p>
        </w:tc>
      </w:tr>
      <w:tr w:rsidR="00664B1D" w:rsidRPr="009F7B57" w14:paraId="42AA1140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6A080580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BACS1100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0C7E8A0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 Fox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203415E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Replacement Plants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938CEE2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£24.75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3655BA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£2.47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27A5F00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£29.70</w:t>
            </w:r>
          </w:p>
        </w:tc>
        <w:tc>
          <w:tcPr>
            <w:tcW w:w="1117" w:type="pct"/>
          </w:tcPr>
          <w:p w14:paraId="6B9B5F7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Finance Regs</w:t>
            </w:r>
          </w:p>
        </w:tc>
      </w:tr>
      <w:tr w:rsidR="00664B1D" w:rsidRPr="009F7B57" w14:paraId="46EB0180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1164A6EF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BACS1101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D64DAC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Info Commissioner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0129770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GDPRS renewal fee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EC841FA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5397E60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56016C3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£40.00</w:t>
            </w:r>
          </w:p>
        </w:tc>
        <w:tc>
          <w:tcPr>
            <w:tcW w:w="1117" w:type="pct"/>
          </w:tcPr>
          <w:p w14:paraId="5255F6D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Legal</w:t>
            </w:r>
          </w:p>
        </w:tc>
      </w:tr>
      <w:tr w:rsidR="00664B1D" w:rsidRPr="009F7B57" w14:paraId="20CF399F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0A5673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BACS1102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475690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G Turner Accountancy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474BB073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Internal Audit Fee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DBD035E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£200.00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173713F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7053336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£200.00</w:t>
            </w:r>
          </w:p>
        </w:tc>
        <w:tc>
          <w:tcPr>
            <w:tcW w:w="1117" w:type="pct"/>
          </w:tcPr>
          <w:p w14:paraId="5D8A619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0422/15</w:t>
            </w:r>
          </w:p>
        </w:tc>
      </w:tr>
      <w:tr w:rsidR="00664B1D" w:rsidRPr="009F7B57" w14:paraId="6B2BE0AC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8E2591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BACS1103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E80700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DG Ross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105721A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Summer Plants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9B3AEDA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£260.00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7D47EC8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£52.00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B4B247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£312.00</w:t>
            </w:r>
          </w:p>
        </w:tc>
        <w:tc>
          <w:tcPr>
            <w:tcW w:w="1117" w:type="pct"/>
          </w:tcPr>
          <w:p w14:paraId="1CC275BF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0522/13</w:t>
            </w:r>
          </w:p>
        </w:tc>
      </w:tr>
      <w:tr w:rsidR="00664B1D" w:rsidRPr="009F7B57" w14:paraId="7B54B9FE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0D5720D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BACS1104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6293C9C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DG Ross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5AB0797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Summer Plants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F30771D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£799.20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415665C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£159.84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A8C7A9C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£959.04</w:t>
            </w:r>
          </w:p>
        </w:tc>
        <w:tc>
          <w:tcPr>
            <w:tcW w:w="1117" w:type="pct"/>
          </w:tcPr>
          <w:p w14:paraId="6A48864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0522/13</w:t>
            </w:r>
          </w:p>
        </w:tc>
      </w:tr>
      <w:tr w:rsidR="00664B1D" w:rsidRPr="009F7B57" w14:paraId="62C9E7A3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7C7041C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BACS1105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7999517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DG Ross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09D7A6D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Summer Plants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12840C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£197.50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7049CE62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£39.50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A7F795D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£256.75</w:t>
            </w:r>
          </w:p>
        </w:tc>
        <w:tc>
          <w:tcPr>
            <w:tcW w:w="1117" w:type="pct"/>
          </w:tcPr>
          <w:p w14:paraId="675FD70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0522/13</w:t>
            </w:r>
          </w:p>
        </w:tc>
      </w:tr>
      <w:tr w:rsidR="00664B1D" w:rsidRPr="009F7B57" w14:paraId="0B4128F8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76C830DA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BACS1106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790716D3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 xml:space="preserve">The Landlady   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200391C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Memorial Garden Renovation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3FBE272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£2,500.00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312B0BE0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B736FC2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£2,500.00</w:t>
            </w:r>
          </w:p>
        </w:tc>
        <w:tc>
          <w:tcPr>
            <w:tcW w:w="1117" w:type="pct"/>
          </w:tcPr>
          <w:p w14:paraId="7693481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0422/16</w:t>
            </w:r>
          </w:p>
        </w:tc>
      </w:tr>
      <w:tr w:rsidR="00664B1D" w:rsidRPr="009F7B57" w14:paraId="5CA1E1A9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5DCD75C1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BACS1107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E2B47C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 Bevins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4D6D6EE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craft supplies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A43F33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£24.58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1BD7B09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£4.92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C9EA90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£29.50</w:t>
            </w:r>
          </w:p>
        </w:tc>
        <w:tc>
          <w:tcPr>
            <w:tcW w:w="1117" w:type="pct"/>
          </w:tcPr>
          <w:p w14:paraId="2DC794B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177548F5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95B09C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BACS1108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4492FB0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 Bevins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55B4E5F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bunting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17E6942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£65.87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03CDDC09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B7EE62B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£65.87</w:t>
            </w:r>
          </w:p>
        </w:tc>
        <w:tc>
          <w:tcPr>
            <w:tcW w:w="1117" w:type="pct"/>
          </w:tcPr>
          <w:p w14:paraId="1E50A922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5A7E64A7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097C9D0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BACS1109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0CA19820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 Bevins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2E55B10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craft supplies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8755C98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£11.25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396E012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£2.25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C2EBEA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£13.50</w:t>
            </w:r>
          </w:p>
        </w:tc>
        <w:tc>
          <w:tcPr>
            <w:tcW w:w="1117" w:type="pct"/>
          </w:tcPr>
          <w:p w14:paraId="38561C0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7AA6F259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3DE83D4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BACS1110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18381C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L Bevins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7D16262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craft supplies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5C279DD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£32.86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20C9E915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CFF7D4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£32.86</w:t>
            </w:r>
          </w:p>
        </w:tc>
        <w:tc>
          <w:tcPr>
            <w:tcW w:w="1117" w:type="pct"/>
          </w:tcPr>
          <w:p w14:paraId="707604E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517D3EFE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71AC37D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BACS1111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76E7288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AEM Barker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1D0A4212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Play Sand (Little Hayfield)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D957898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£390.00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5A4020B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£78.00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9339026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£468.00</w:t>
            </w:r>
          </w:p>
        </w:tc>
        <w:tc>
          <w:tcPr>
            <w:tcW w:w="1117" w:type="pct"/>
          </w:tcPr>
          <w:p w14:paraId="7A2DFE2F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0622/17</w:t>
            </w:r>
          </w:p>
        </w:tc>
      </w:tr>
      <w:tr w:rsidR="00664B1D" w:rsidRPr="009F7B57" w14:paraId="57A27054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4CE6821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BACS1112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4219BB2B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AEM Barker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702E426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Turf OSF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9B644D5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£190.00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207B69EF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99BC566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£190.00</w:t>
            </w:r>
          </w:p>
        </w:tc>
        <w:tc>
          <w:tcPr>
            <w:tcW w:w="1117" w:type="pct"/>
          </w:tcPr>
          <w:p w14:paraId="27F0B02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Finance Regs</w:t>
            </w:r>
          </w:p>
        </w:tc>
      </w:tr>
      <w:tr w:rsidR="00664B1D" w:rsidRPr="009F7B57" w14:paraId="00AE0C7E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1410107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BACS1114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4754209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EDF Energy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0172EA4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Electricity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09303E2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£29.41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1308B74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£1.47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06B799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£30.88</w:t>
            </w:r>
          </w:p>
        </w:tc>
        <w:tc>
          <w:tcPr>
            <w:tcW w:w="1117" w:type="pct"/>
          </w:tcPr>
          <w:p w14:paraId="46247BCC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Contractual</w:t>
            </w:r>
          </w:p>
        </w:tc>
      </w:tr>
      <w:tr w:rsidR="00664B1D" w:rsidRPr="009F7B57" w14:paraId="5AAFC682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3021E6E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BACS1115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FA447C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proofErr w:type="spellStart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Wildaboutgardens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7C622EB6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Band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DA6F204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£200.00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89F6947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696C33A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£200.00</w:t>
            </w:r>
          </w:p>
        </w:tc>
        <w:tc>
          <w:tcPr>
            <w:tcW w:w="1117" w:type="pct"/>
          </w:tcPr>
          <w:p w14:paraId="20CC5A45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4DDFBA31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245F40F8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BACS1116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754C387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proofErr w:type="spellStart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Wildaboutgardens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081F2D49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Jubilee Pianist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F190D55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£80.00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F21381D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872A040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£80.00</w:t>
            </w:r>
          </w:p>
        </w:tc>
        <w:tc>
          <w:tcPr>
            <w:tcW w:w="1117" w:type="pct"/>
          </w:tcPr>
          <w:p w14:paraId="107AB0D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Minute 0322/18</w:t>
            </w:r>
          </w:p>
        </w:tc>
      </w:tr>
      <w:tr w:rsidR="00664B1D" w:rsidRPr="009F7B57" w14:paraId="7EADC83D" w14:textId="77777777" w:rsidTr="00664B1D">
        <w:trPr>
          <w:trHeight w:val="227"/>
        </w:trPr>
        <w:tc>
          <w:tcPr>
            <w:tcW w:w="435" w:type="pct"/>
            <w:shd w:val="clear" w:color="auto" w:fill="auto"/>
            <w:noWrap/>
            <w:vAlign w:val="bottom"/>
          </w:tcPr>
          <w:p w14:paraId="1AF6D494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BACS1117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0A45DF07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proofErr w:type="spellStart"/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Wildaboutgardens</w:t>
            </w:r>
            <w:proofErr w:type="spellEnd"/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3589B7EE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Plant feed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F61FBA0" w14:textId="77777777" w:rsidR="00664B1D" w:rsidRPr="00664B1D" w:rsidRDefault="00664B1D" w:rsidP="00F82E55">
            <w:pPr>
              <w:spacing w:line="360" w:lineRule="auto"/>
              <w:jc w:val="center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£35.00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6CFF24FB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33A94C4" w14:textId="77777777" w:rsidR="00664B1D" w:rsidRPr="00664B1D" w:rsidRDefault="00664B1D" w:rsidP="00F82E55">
            <w:pPr>
              <w:spacing w:line="360" w:lineRule="auto"/>
              <w:jc w:val="right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£35.00</w:t>
            </w:r>
          </w:p>
        </w:tc>
        <w:tc>
          <w:tcPr>
            <w:tcW w:w="1117" w:type="pct"/>
          </w:tcPr>
          <w:p w14:paraId="4969E61D" w14:textId="77777777" w:rsidR="00664B1D" w:rsidRPr="00664B1D" w:rsidRDefault="00664B1D" w:rsidP="00F82E55">
            <w:pPr>
              <w:spacing w:line="360" w:lineRule="auto"/>
              <w:rPr>
                <w:rFonts w:ascii="Helvetica" w:hAnsi="Helvetica"/>
                <w:sz w:val="14"/>
                <w:szCs w:val="14"/>
                <w:lang w:eastAsia="en-GB"/>
              </w:rPr>
            </w:pPr>
            <w:r w:rsidRPr="00664B1D">
              <w:rPr>
                <w:rFonts w:ascii="Helvetica" w:hAnsi="Helvetica"/>
                <w:sz w:val="14"/>
                <w:szCs w:val="14"/>
                <w:lang w:eastAsia="en-GB"/>
              </w:rPr>
              <w:t>Finance Regs</w:t>
            </w:r>
          </w:p>
        </w:tc>
      </w:tr>
    </w:tbl>
    <w:bookmarkEnd w:id="0"/>
    <w:p w14:paraId="780551B5" w14:textId="16E4D50D" w:rsidR="003B43E0" w:rsidRPr="0076184B" w:rsidRDefault="003B43E0" w:rsidP="0046439C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6439C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6439C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338A8AAC" w:rsidR="00BD2312" w:rsidRDefault="007126DE" w:rsidP="00F33E34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664B1D">
        <w:rPr>
          <w:b/>
          <w:bCs/>
          <w:sz w:val="22"/>
          <w:szCs w:val="22"/>
        </w:rPr>
        <w:t>6</w:t>
      </w:r>
      <w:r w:rsidR="00C23709" w:rsidRPr="0076184B">
        <w:rPr>
          <w:b/>
          <w:bCs/>
          <w:sz w:val="22"/>
          <w:szCs w:val="22"/>
        </w:rPr>
        <w:t>22/</w:t>
      </w:r>
      <w:r w:rsidR="0076184B" w:rsidRPr="0076184B">
        <w:rPr>
          <w:b/>
          <w:bCs/>
          <w:sz w:val="22"/>
          <w:szCs w:val="22"/>
        </w:rPr>
        <w:t>1</w:t>
      </w:r>
      <w:r w:rsidR="00966A7E" w:rsidRPr="0076184B">
        <w:rPr>
          <w:b/>
          <w:bCs/>
          <w:sz w:val="22"/>
          <w:szCs w:val="22"/>
        </w:rPr>
        <w:t>0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664B1D">
        <w:rPr>
          <w:bCs/>
          <w:sz w:val="22"/>
          <w:szCs w:val="22"/>
        </w:rPr>
        <w:t>20</w:t>
      </w:r>
      <w:r w:rsidR="00664B1D" w:rsidRPr="00664B1D">
        <w:rPr>
          <w:bCs/>
          <w:sz w:val="22"/>
          <w:szCs w:val="22"/>
          <w:vertAlign w:val="superscript"/>
        </w:rPr>
        <w:t>th</w:t>
      </w:r>
      <w:r w:rsidR="00664B1D">
        <w:rPr>
          <w:bCs/>
          <w:sz w:val="22"/>
          <w:szCs w:val="22"/>
        </w:rPr>
        <w:t xml:space="preserve"> Ju</w:t>
      </w:r>
      <w:r w:rsidR="003C1661">
        <w:rPr>
          <w:bCs/>
          <w:sz w:val="22"/>
          <w:szCs w:val="22"/>
        </w:rPr>
        <w:t>ly</w:t>
      </w:r>
      <w:r w:rsidR="00664B1D">
        <w:rPr>
          <w:bCs/>
          <w:sz w:val="22"/>
          <w:szCs w:val="22"/>
        </w:rPr>
        <w:t xml:space="preserve"> 2022</w:t>
      </w:r>
    </w:p>
    <w:p w14:paraId="56A9AB85" w14:textId="4625FB9C" w:rsidR="00664B1D" w:rsidRDefault="00664B1D" w:rsidP="00F33E34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</w:p>
    <w:p w14:paraId="3A3277E6" w14:textId="5AD4A73C" w:rsidR="00664B1D" w:rsidRDefault="00664B1D" w:rsidP="00F33E34">
      <w:pPr>
        <w:spacing w:line="360" w:lineRule="auto"/>
        <w:ind w:left="-11" w:firstLine="0"/>
        <w:contextualSpacing/>
        <w:jc w:val="both"/>
        <w:rPr>
          <w:b/>
          <w:sz w:val="22"/>
          <w:szCs w:val="22"/>
        </w:rPr>
      </w:pPr>
      <w:r w:rsidRPr="00664B1D">
        <w:rPr>
          <w:b/>
          <w:sz w:val="22"/>
          <w:szCs w:val="22"/>
        </w:rPr>
        <w:t>Part Two</w:t>
      </w:r>
    </w:p>
    <w:p w14:paraId="2B20A208" w14:textId="1DF4E2B4" w:rsidR="00664B1D" w:rsidRDefault="00664B1D" w:rsidP="00F33E34">
      <w:pPr>
        <w:spacing w:line="360" w:lineRule="auto"/>
        <w:ind w:left="-11" w:firstLine="0"/>
        <w:contextualSpacing/>
        <w:jc w:val="both"/>
        <w:rPr>
          <w:b/>
          <w:sz w:val="22"/>
          <w:szCs w:val="22"/>
        </w:rPr>
      </w:pPr>
    </w:p>
    <w:p w14:paraId="2E3A3797" w14:textId="77777777" w:rsidR="00F33E34" w:rsidRDefault="00664B1D" w:rsidP="00F33E34">
      <w:pPr>
        <w:spacing w:line="360" w:lineRule="auto"/>
        <w:ind w:left="-11" w:firstLine="0"/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F0622/08 Accounts for payment </w:t>
      </w:r>
      <w:r>
        <w:rPr>
          <w:bCs/>
          <w:sz w:val="22"/>
          <w:szCs w:val="22"/>
        </w:rPr>
        <w:t xml:space="preserve">– </w:t>
      </w:r>
    </w:p>
    <w:p w14:paraId="553D2FEF" w14:textId="2FB42D4A" w:rsidR="001B7AD7" w:rsidRDefault="00664B1D" w:rsidP="00F33E34">
      <w:pPr>
        <w:spacing w:line="360" w:lineRule="auto"/>
        <w:ind w:left="-11" w:firstLine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BACS1095 Hayfield Village Hall – Room Hire (Jubilee) – It was resolved that the Clerk verify </w:t>
      </w:r>
      <w:r w:rsidR="00F33E34">
        <w:rPr>
          <w:bCs/>
          <w:sz w:val="22"/>
          <w:szCs w:val="22"/>
        </w:rPr>
        <w:t>booking arrangements in respective of this invoice prior to payment being authorised.</w:t>
      </w:r>
    </w:p>
    <w:p w14:paraId="4C271723" w14:textId="0A736F2E" w:rsidR="00F33E34" w:rsidRDefault="00F33E34" w:rsidP="00F33E34">
      <w:pPr>
        <w:spacing w:line="360" w:lineRule="auto"/>
        <w:ind w:left="-11" w:firstLine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BACS1113 EDF Energy Supply – </w:t>
      </w:r>
      <w:proofErr w:type="gramStart"/>
      <w:r>
        <w:rPr>
          <w:bCs/>
          <w:sz w:val="22"/>
          <w:szCs w:val="22"/>
        </w:rPr>
        <w:t>Electricity  -</w:t>
      </w:r>
      <w:proofErr w:type="gramEnd"/>
      <w:r>
        <w:rPr>
          <w:bCs/>
          <w:sz w:val="22"/>
          <w:szCs w:val="22"/>
        </w:rPr>
        <w:t xml:space="preserve"> It was resolved to not authorise this invoice as it was superseded by BACS1114 after EDF had adjusted the tariff</w:t>
      </w:r>
    </w:p>
    <w:p w14:paraId="097CEA97" w14:textId="77777777" w:rsidR="00F33E34" w:rsidRPr="00F33E34" w:rsidRDefault="00F33E34" w:rsidP="00F33E34">
      <w:pPr>
        <w:spacing w:line="360" w:lineRule="auto"/>
        <w:ind w:left="-11" w:firstLine="0"/>
        <w:contextualSpacing/>
        <w:rPr>
          <w:bCs/>
          <w:sz w:val="22"/>
          <w:szCs w:val="22"/>
        </w:rPr>
      </w:pPr>
    </w:p>
    <w:p w14:paraId="558E5815" w14:textId="7960D302" w:rsidR="00B460B2" w:rsidRPr="0076184B" w:rsidRDefault="001B7AD7" w:rsidP="00F33E34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C23709" w:rsidRPr="0076184B">
        <w:rPr>
          <w:sz w:val="22"/>
          <w:szCs w:val="22"/>
        </w:rPr>
        <w:t>1</w:t>
      </w:r>
      <w:r w:rsidR="00F33E34">
        <w:rPr>
          <w:sz w:val="22"/>
          <w:szCs w:val="22"/>
        </w:rPr>
        <w:t>8-15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474E" w14:textId="77777777" w:rsidR="00975268" w:rsidRDefault="00975268">
      <w:r>
        <w:separator/>
      </w:r>
    </w:p>
  </w:endnote>
  <w:endnote w:type="continuationSeparator" w:id="0">
    <w:p w14:paraId="47EE86CD" w14:textId="77777777" w:rsidR="00975268" w:rsidRDefault="0097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4F6605" w14:textId="77777777" w:rsidR="00D5499B" w:rsidRPr="0044661A" w:rsidRDefault="00D5499B" w:rsidP="00D5499B">
    <w:pPr>
      <w:pStyle w:val="Header"/>
      <w:rPr>
        <w:sz w:val="18"/>
        <w:szCs w:val="18"/>
      </w:rPr>
    </w:pPr>
    <w:r>
      <w:rPr>
        <w:sz w:val="18"/>
        <w:szCs w:val="18"/>
      </w:rPr>
      <w:t>Finance Committee Minutes June 2022 – created 27/06/2022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5689" w14:textId="77777777" w:rsidR="00975268" w:rsidRDefault="00975268">
      <w:r>
        <w:separator/>
      </w:r>
    </w:p>
  </w:footnote>
  <w:footnote w:type="continuationSeparator" w:id="0">
    <w:p w14:paraId="7872D410" w14:textId="77777777" w:rsidR="00975268" w:rsidRDefault="0097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1CCAB118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D5499B">
      <w:rPr>
        <w:sz w:val="18"/>
        <w:szCs w:val="18"/>
      </w:rPr>
      <w:t>June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D5499B">
      <w:rPr>
        <w:sz w:val="18"/>
        <w:szCs w:val="18"/>
      </w:rPr>
      <w:t>27/06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1232B0"/>
    <w:rsid w:val="001642E4"/>
    <w:rsid w:val="00190DE5"/>
    <w:rsid w:val="001A48D3"/>
    <w:rsid w:val="001B7AD7"/>
    <w:rsid w:val="001C698D"/>
    <w:rsid w:val="001E40A1"/>
    <w:rsid w:val="002C49E0"/>
    <w:rsid w:val="0031134C"/>
    <w:rsid w:val="003862DE"/>
    <w:rsid w:val="003961A2"/>
    <w:rsid w:val="003B43E0"/>
    <w:rsid w:val="003C1661"/>
    <w:rsid w:val="003C621C"/>
    <w:rsid w:val="003C6897"/>
    <w:rsid w:val="0046439C"/>
    <w:rsid w:val="004C45FE"/>
    <w:rsid w:val="00503C99"/>
    <w:rsid w:val="00515864"/>
    <w:rsid w:val="00572C40"/>
    <w:rsid w:val="00585E23"/>
    <w:rsid w:val="005B0560"/>
    <w:rsid w:val="005D21BA"/>
    <w:rsid w:val="00605EA4"/>
    <w:rsid w:val="00616218"/>
    <w:rsid w:val="006169EC"/>
    <w:rsid w:val="00630A0E"/>
    <w:rsid w:val="00664B1D"/>
    <w:rsid w:val="00702B20"/>
    <w:rsid w:val="007071D3"/>
    <w:rsid w:val="007126DE"/>
    <w:rsid w:val="00740E61"/>
    <w:rsid w:val="007467CB"/>
    <w:rsid w:val="0076184B"/>
    <w:rsid w:val="0076422E"/>
    <w:rsid w:val="00794A82"/>
    <w:rsid w:val="007A2A2E"/>
    <w:rsid w:val="007A7032"/>
    <w:rsid w:val="007F3875"/>
    <w:rsid w:val="007F7F2C"/>
    <w:rsid w:val="00890E84"/>
    <w:rsid w:val="008935FF"/>
    <w:rsid w:val="008A2A4F"/>
    <w:rsid w:val="008A3697"/>
    <w:rsid w:val="008B0FAD"/>
    <w:rsid w:val="008C3475"/>
    <w:rsid w:val="0090505A"/>
    <w:rsid w:val="00935344"/>
    <w:rsid w:val="00966A7E"/>
    <w:rsid w:val="009739F0"/>
    <w:rsid w:val="00975268"/>
    <w:rsid w:val="009A5DD9"/>
    <w:rsid w:val="009A7E01"/>
    <w:rsid w:val="009D402C"/>
    <w:rsid w:val="009D53F2"/>
    <w:rsid w:val="009F4680"/>
    <w:rsid w:val="00A96E11"/>
    <w:rsid w:val="00AE11C6"/>
    <w:rsid w:val="00B460B2"/>
    <w:rsid w:val="00B55CA7"/>
    <w:rsid w:val="00B66728"/>
    <w:rsid w:val="00B95A38"/>
    <w:rsid w:val="00BD2312"/>
    <w:rsid w:val="00C23709"/>
    <w:rsid w:val="00C34B84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59FC"/>
    <w:rsid w:val="00F33E34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3888</Characters>
  <Application>Microsoft Office Word</Application>
  <DocSecurity>0</DocSecurity>
  <Lines>277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June 2022</vt:lpstr>
    </vt:vector>
  </TitlesOfParts>
  <Manager/>
  <Company>Hayfield Parish Council</Company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June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2022-07-21T08:30:00Z</dcterms:created>
  <dcterms:modified xsi:type="dcterms:W3CDTF">2022-07-21T08:30:00Z</dcterms:modified>
  <cp:category/>
</cp:coreProperties>
</file>